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F7E8" w14:textId="77777777" w:rsidR="00C70221" w:rsidRDefault="00C70221" w:rsidP="001308A5">
      <w:pPr>
        <w:rPr>
          <w:rFonts w:ascii="Arial" w:hAnsi="Arial" w:cs="Arial"/>
          <w:sz w:val="20"/>
          <w:szCs w:val="20"/>
        </w:rPr>
      </w:pPr>
    </w:p>
    <w:p w14:paraId="53A89E8F" w14:textId="77777777" w:rsidR="00420EEB" w:rsidRDefault="00420EEB" w:rsidP="00420EEB">
      <w:pPr>
        <w:spacing w:before="240" w:after="240"/>
        <w:jc w:val="center"/>
        <w:rPr>
          <w:rFonts w:eastAsiaTheme="minorEastAsia"/>
          <w:bCs/>
          <w:sz w:val="32"/>
          <w:szCs w:val="20"/>
          <w:lang w:eastAsia="en-GB"/>
        </w:rPr>
      </w:pPr>
    </w:p>
    <w:p w14:paraId="06D7BAD4" w14:textId="77777777" w:rsidR="00420EEB" w:rsidRDefault="00420EEB" w:rsidP="00420EEB">
      <w:pPr>
        <w:jc w:val="center"/>
        <w:rPr>
          <w:rFonts w:eastAsiaTheme="minorEastAsia"/>
          <w:bCs/>
          <w:sz w:val="32"/>
          <w:szCs w:val="20"/>
          <w:lang w:eastAsia="en-GB"/>
        </w:rPr>
      </w:pPr>
      <w:r>
        <w:rPr>
          <w:noProof/>
          <w:lang w:eastAsia="en-GB"/>
        </w:rPr>
        <w:drawing>
          <wp:inline distT="0" distB="0" distL="0" distR="0" wp14:anchorId="7A2B1DEC" wp14:editId="3164C8A9">
            <wp:extent cx="2098040" cy="1371600"/>
            <wp:effectExtent l="0" t="0" r="0" b="0"/>
            <wp:docPr id="1" name="Picture 1" descr="A blue logo with a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ogo with a whit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7198E" w14:textId="77777777" w:rsidR="00420EEB" w:rsidRDefault="00420EEB" w:rsidP="00420EEB">
      <w:pPr>
        <w:spacing w:before="240" w:after="240"/>
        <w:jc w:val="center"/>
        <w:rPr>
          <w:bCs/>
          <w:sz w:val="32"/>
          <w:szCs w:val="20"/>
        </w:rPr>
      </w:pPr>
    </w:p>
    <w:p w14:paraId="000C1B74" w14:textId="77777777" w:rsidR="00420EEB" w:rsidRPr="002A7CE7" w:rsidRDefault="00420EEB" w:rsidP="00420EEB">
      <w:pPr>
        <w:pStyle w:val="Heading1"/>
        <w:ind w:left="567" w:hanging="283"/>
        <w:jc w:val="center"/>
        <w:rPr>
          <w:lang w:val="en-US"/>
        </w:rPr>
      </w:pPr>
      <w:r>
        <w:rPr>
          <w:rFonts w:ascii="Arial" w:eastAsia="Times New Roman" w:hAnsi="Arial" w:cs="Arial"/>
          <w:color w:val="000000" w:themeColor="text1"/>
          <w:sz w:val="40"/>
          <w:szCs w:val="40"/>
          <w:lang w:val="en-US"/>
        </w:rPr>
        <w:t>November 2025 Examination</w:t>
      </w:r>
    </w:p>
    <w:p w14:paraId="6B85F3D3" w14:textId="2DBA0C8A" w:rsidR="00420EEB" w:rsidRDefault="00420EEB" w:rsidP="00420EEB">
      <w:pPr>
        <w:pStyle w:val="Heading2"/>
        <w:pBdr>
          <w:top w:val="single" w:sz="4" w:space="0" w:color="auto"/>
          <w:bottom w:val="single" w:sz="4" w:space="1" w:color="auto"/>
        </w:pBdr>
        <w:spacing w:before="120" w:after="120"/>
        <w:ind w:left="2410" w:right="2388"/>
        <w:jc w:val="center"/>
        <w:rPr>
          <w:rFonts w:ascii="Arial" w:hAnsi="Arial" w:cs="Arial"/>
          <w:b w:val="0"/>
          <w:color w:val="000000" w:themeColor="text1"/>
          <w:sz w:val="32"/>
          <w:szCs w:val="32"/>
          <w:lang w:val="en-US"/>
        </w:rPr>
      </w:pPr>
      <w:r>
        <w:rPr>
          <w:rFonts w:ascii="Arial" w:hAnsi="Arial" w:cs="Arial"/>
          <w:color w:val="000000" w:themeColor="text1"/>
          <w:sz w:val="32"/>
          <w:szCs w:val="32"/>
          <w:lang w:val="en-US"/>
        </w:rPr>
        <w:t>PAPER 3</w:t>
      </w:r>
    </w:p>
    <w:p w14:paraId="0CE7D8D2" w14:textId="4C82A9D2" w:rsidR="00420EEB" w:rsidRDefault="00420EEB" w:rsidP="00420EEB">
      <w:pPr>
        <w:pStyle w:val="Heading3"/>
        <w:tabs>
          <w:tab w:val="left" w:pos="6946"/>
        </w:tabs>
        <w:spacing w:before="240"/>
        <w:ind w:right="-22"/>
        <w:jc w:val="center"/>
        <w:rPr>
          <w:rFonts w:ascii="Arial" w:hAnsi="Arial" w:cs="Arial"/>
          <w:b w:val="0"/>
          <w:color w:val="000000" w:themeColor="text1"/>
          <w:sz w:val="28"/>
          <w:szCs w:val="28"/>
          <w:lang w:val="en-US"/>
        </w:rPr>
      </w:pPr>
      <w:r>
        <w:rPr>
          <w:rFonts w:ascii="Arial" w:hAnsi="Arial" w:cs="Arial"/>
          <w:color w:val="000000" w:themeColor="text1"/>
          <w:sz w:val="28"/>
          <w:szCs w:val="28"/>
          <w:lang w:val="en-US"/>
        </w:rPr>
        <w:t>Business Compliance</w:t>
      </w:r>
    </w:p>
    <w:p w14:paraId="3575B872" w14:textId="77777777" w:rsidR="00420EEB" w:rsidRPr="009F48AB" w:rsidRDefault="00420EEB" w:rsidP="00420EEB">
      <w:pPr>
        <w:pBdr>
          <w:top w:val="single" w:sz="6" w:space="6" w:color="auto"/>
          <w:bottom w:val="single" w:sz="6" w:space="6" w:color="auto"/>
        </w:pBdr>
        <w:ind w:left="2410" w:right="2388"/>
        <w:jc w:val="center"/>
        <w:rPr>
          <w:rFonts w:ascii="Arial" w:eastAsia="Times New Roman" w:hAnsi="Arial" w:cs="Arial"/>
        </w:rPr>
      </w:pPr>
      <w:r w:rsidRPr="009F48AB">
        <w:rPr>
          <w:rFonts w:ascii="Arial" w:eastAsia="Times New Roman" w:hAnsi="Arial" w:cs="Arial"/>
        </w:rPr>
        <w:t>Suggested Answers</w:t>
      </w:r>
    </w:p>
    <w:p w14:paraId="0031C42F" w14:textId="77777777" w:rsidR="00420EEB" w:rsidRPr="00403614" w:rsidRDefault="00420EEB" w:rsidP="00420EEB">
      <w:pPr>
        <w:spacing w:before="100" w:beforeAutospacing="1" w:after="100" w:afterAutospacing="1"/>
        <w:jc w:val="center"/>
        <w:rPr>
          <w:rFonts w:ascii="Arial" w:eastAsia="Times New Roman" w:hAnsi="Arial" w:cs="Arial"/>
          <w:i/>
          <w:sz w:val="20"/>
          <w:szCs w:val="20"/>
          <w:lang w:val="en" w:eastAsia="en-GB"/>
        </w:rPr>
      </w:pPr>
      <w:r w:rsidRPr="00403614">
        <w:rPr>
          <w:rFonts w:ascii="Arial" w:eastAsia="Times New Roman" w:hAnsi="Arial" w:cs="Arial"/>
          <w:i/>
          <w:sz w:val="20"/>
          <w:szCs w:val="20"/>
          <w:lang w:val="en" w:eastAsia="en-GB"/>
        </w:rPr>
        <w:t>Candidates will be given credit for relevant points not on the mark scheme.</w:t>
      </w:r>
    </w:p>
    <w:p w14:paraId="103FFF97" w14:textId="77777777" w:rsidR="00420EEB" w:rsidRDefault="00420EEB" w:rsidP="00420EEB">
      <w:pPr>
        <w:rPr>
          <w:rFonts w:ascii="Arial" w:hAnsi="Arial" w:cs="Arial"/>
          <w:sz w:val="20"/>
          <w:szCs w:val="20"/>
        </w:rPr>
      </w:pPr>
    </w:p>
    <w:p w14:paraId="023D0666" w14:textId="77777777" w:rsidR="00420EEB" w:rsidRPr="00CE2530" w:rsidRDefault="00420EEB" w:rsidP="00420E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7DC56FD" w14:textId="2FA4287F" w:rsidR="00C70221" w:rsidRDefault="00C70221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</w:t>
      </w:r>
    </w:p>
    <w:p w14:paraId="0FAB038B" w14:textId="3E536C32" w:rsidR="00395B4B" w:rsidRDefault="00395B4B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</w:p>
    <w:p w14:paraId="22BCB764" w14:textId="5DD1AC17" w:rsidR="003B7C57" w:rsidRPr="003B7C57" w:rsidRDefault="003B7C57" w:rsidP="003B7C57">
      <w:pPr>
        <w:rPr>
          <w:rFonts w:ascii="Arial" w:hAnsi="Arial" w:cs="Arial"/>
          <w:sz w:val="20"/>
          <w:szCs w:val="20"/>
        </w:rPr>
      </w:pPr>
      <w:r w:rsidRPr="003B7C57">
        <w:rPr>
          <w:rFonts w:ascii="Arial" w:hAnsi="Arial" w:cs="Arial"/>
          <w:sz w:val="20"/>
          <w:szCs w:val="20"/>
        </w:rPr>
        <w:t xml:space="preserve">Apportionment scheme 1 is </w:t>
      </w:r>
      <w:r w:rsidR="001B2A53">
        <w:rPr>
          <w:rFonts w:ascii="Arial" w:hAnsi="Arial" w:cs="Arial"/>
          <w:sz w:val="20"/>
          <w:szCs w:val="20"/>
        </w:rPr>
        <w:t>a</w:t>
      </w:r>
      <w:r w:rsidR="001B2A53" w:rsidRPr="003B7C57">
        <w:rPr>
          <w:rFonts w:ascii="Arial" w:hAnsi="Arial" w:cs="Arial"/>
          <w:sz w:val="20"/>
          <w:szCs w:val="20"/>
        </w:rPr>
        <w:t xml:space="preserve"> </w:t>
      </w:r>
      <w:r w:rsidRPr="003B7C57">
        <w:rPr>
          <w:rFonts w:ascii="Arial" w:hAnsi="Arial" w:cs="Arial"/>
          <w:sz w:val="20"/>
          <w:szCs w:val="20"/>
        </w:rPr>
        <w:t>simple</w:t>
      </w:r>
      <w:r w:rsidR="001B2A53">
        <w:rPr>
          <w:rFonts w:ascii="Arial" w:hAnsi="Arial" w:cs="Arial"/>
          <w:sz w:val="20"/>
          <w:szCs w:val="20"/>
        </w:rPr>
        <w:t xml:space="preserve"> </w:t>
      </w:r>
      <w:r w:rsidRPr="003B7C57">
        <w:rPr>
          <w:rFonts w:ascii="Arial" w:hAnsi="Arial" w:cs="Arial"/>
          <w:sz w:val="20"/>
          <w:szCs w:val="20"/>
        </w:rPr>
        <w:t>scheme designed for smaller businesses</w:t>
      </w:r>
      <w:r w:rsidR="001B2A53">
        <w:rPr>
          <w:rFonts w:ascii="Arial" w:hAnsi="Arial" w:cs="Arial"/>
          <w:sz w:val="20"/>
          <w:szCs w:val="20"/>
        </w:rPr>
        <w:t xml:space="preserve"> like </w:t>
      </w:r>
      <w:proofErr w:type="spellStart"/>
      <w:r w:rsidR="001B2A53">
        <w:rPr>
          <w:rFonts w:ascii="Arial" w:hAnsi="Arial" w:cs="Arial"/>
          <w:sz w:val="20"/>
          <w:szCs w:val="20"/>
        </w:rPr>
        <w:t>Jingux</w:t>
      </w:r>
      <w:proofErr w:type="spellEnd"/>
      <w:r w:rsidR="001B2A53">
        <w:rPr>
          <w:rFonts w:ascii="Arial" w:hAnsi="Arial" w:cs="Arial"/>
          <w:sz w:val="20"/>
          <w:szCs w:val="20"/>
        </w:rPr>
        <w:t xml:space="preserve"> Ltd </w:t>
      </w:r>
      <w:r w:rsidRPr="003B7C57">
        <w:rPr>
          <w:rFonts w:ascii="Arial" w:hAnsi="Arial" w:cs="Arial"/>
          <w:sz w:val="20"/>
          <w:szCs w:val="20"/>
        </w:rPr>
        <w:t>with a tax exclusive turnover not exceeding £1 million.</w:t>
      </w:r>
      <w:r w:rsidRPr="003B7C5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1A516A">
        <w:rPr>
          <w:rFonts w:ascii="Arial" w:hAnsi="Arial" w:cs="Arial"/>
          <w:b/>
          <w:color w:val="FF0000"/>
          <w:sz w:val="20"/>
          <w:szCs w:val="20"/>
        </w:rPr>
        <w:t>(1/2)</w:t>
      </w:r>
      <w:r w:rsidRPr="003B7C57">
        <w:rPr>
          <w:rFonts w:ascii="Arial" w:hAnsi="Arial" w:cs="Arial"/>
          <w:sz w:val="20"/>
          <w:szCs w:val="20"/>
        </w:rPr>
        <w:t xml:space="preserve"> Under this scheme </w:t>
      </w:r>
      <w:r>
        <w:rPr>
          <w:rFonts w:ascii="Arial" w:hAnsi="Arial" w:cs="Arial"/>
          <w:sz w:val="20"/>
          <w:szCs w:val="20"/>
        </w:rPr>
        <w:t xml:space="preserve">Jingux Ltd would </w:t>
      </w:r>
      <w:r w:rsidRPr="003B7C57">
        <w:rPr>
          <w:rFonts w:ascii="Arial" w:hAnsi="Arial" w:cs="Arial"/>
          <w:sz w:val="20"/>
          <w:szCs w:val="20"/>
        </w:rPr>
        <w:t xml:space="preserve">calculate the value of  purchases for resale at different rates of VAT and apply the proportions of those purchase values to </w:t>
      </w:r>
      <w:r>
        <w:rPr>
          <w:rFonts w:ascii="Arial" w:hAnsi="Arial" w:cs="Arial"/>
          <w:sz w:val="20"/>
          <w:szCs w:val="20"/>
        </w:rPr>
        <w:t>its</w:t>
      </w:r>
      <w:r w:rsidRPr="003B7C57">
        <w:rPr>
          <w:rFonts w:ascii="Arial" w:hAnsi="Arial" w:cs="Arial"/>
          <w:sz w:val="20"/>
          <w:szCs w:val="20"/>
        </w:rPr>
        <w:t xml:space="preserve"> sales</w:t>
      </w:r>
      <w:r w:rsidR="001B2A53">
        <w:rPr>
          <w:rFonts w:ascii="Arial" w:hAnsi="Arial" w:cs="Arial"/>
          <w:sz w:val="20"/>
          <w:szCs w:val="20"/>
        </w:rPr>
        <w:t xml:space="preserve"> revenue</w:t>
      </w:r>
      <w:r w:rsidRPr="003B7C57">
        <w:rPr>
          <w:rFonts w:ascii="Arial" w:hAnsi="Arial" w:cs="Arial"/>
          <w:sz w:val="20"/>
          <w:szCs w:val="20"/>
        </w:rPr>
        <w:t>.</w:t>
      </w:r>
      <w:r w:rsidRPr="003B7C5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1A516A">
        <w:rPr>
          <w:rFonts w:ascii="Arial" w:hAnsi="Arial" w:cs="Arial"/>
          <w:b/>
          <w:color w:val="FF0000"/>
          <w:sz w:val="20"/>
          <w:szCs w:val="20"/>
        </w:rPr>
        <w:t>(1/2)</w:t>
      </w:r>
      <w:r w:rsidRPr="003B7C57">
        <w:rPr>
          <w:rFonts w:ascii="Arial" w:hAnsi="Arial" w:cs="Arial"/>
          <w:sz w:val="20"/>
          <w:szCs w:val="20"/>
        </w:rPr>
        <w:t xml:space="preserve"> . </w:t>
      </w:r>
      <w:r>
        <w:rPr>
          <w:rFonts w:ascii="Arial" w:hAnsi="Arial" w:cs="Arial"/>
          <w:sz w:val="20"/>
          <w:szCs w:val="20"/>
        </w:rPr>
        <w:t xml:space="preserve">It </w:t>
      </w:r>
      <w:proofErr w:type="gramStart"/>
      <w:r>
        <w:rPr>
          <w:rFonts w:ascii="Arial" w:hAnsi="Arial" w:cs="Arial"/>
          <w:sz w:val="20"/>
          <w:szCs w:val="20"/>
        </w:rPr>
        <w:t xml:space="preserve">would </w:t>
      </w:r>
      <w:r w:rsidRPr="003B7C57">
        <w:rPr>
          <w:rFonts w:ascii="Arial" w:hAnsi="Arial" w:cs="Arial"/>
          <w:sz w:val="20"/>
          <w:szCs w:val="20"/>
        </w:rPr>
        <w:t xml:space="preserve"> then</w:t>
      </w:r>
      <w:proofErr w:type="gramEnd"/>
      <w:r w:rsidRPr="003B7C57">
        <w:rPr>
          <w:rFonts w:ascii="Arial" w:hAnsi="Arial" w:cs="Arial"/>
          <w:sz w:val="20"/>
          <w:szCs w:val="20"/>
        </w:rPr>
        <w:t xml:space="preserve"> calculate </w:t>
      </w:r>
      <w:r>
        <w:rPr>
          <w:rFonts w:ascii="Arial" w:hAnsi="Arial" w:cs="Arial"/>
          <w:sz w:val="20"/>
          <w:szCs w:val="20"/>
        </w:rPr>
        <w:t>the</w:t>
      </w:r>
      <w:r w:rsidRPr="003B7C57">
        <w:rPr>
          <w:rFonts w:ascii="Arial" w:hAnsi="Arial" w:cs="Arial"/>
          <w:sz w:val="20"/>
          <w:szCs w:val="20"/>
        </w:rPr>
        <w:t xml:space="preserve"> output tax by applying the relevant VAT fraction</w:t>
      </w:r>
      <w:r w:rsidR="001B2A53">
        <w:rPr>
          <w:rFonts w:ascii="Arial" w:hAnsi="Arial" w:cs="Arial"/>
          <w:sz w:val="20"/>
          <w:szCs w:val="20"/>
        </w:rPr>
        <w:t>s</w:t>
      </w:r>
      <w:r w:rsidRPr="003B7C57">
        <w:rPr>
          <w:rFonts w:ascii="Arial" w:hAnsi="Arial" w:cs="Arial"/>
          <w:sz w:val="20"/>
          <w:szCs w:val="20"/>
        </w:rPr>
        <w:t xml:space="preserve"> to the </w:t>
      </w:r>
      <w:r w:rsidR="001B2A53">
        <w:rPr>
          <w:rFonts w:ascii="Arial" w:hAnsi="Arial" w:cs="Arial"/>
          <w:sz w:val="20"/>
          <w:szCs w:val="20"/>
        </w:rPr>
        <w:t>VAT inclusive</w:t>
      </w:r>
      <w:r w:rsidRPr="003B7C57">
        <w:rPr>
          <w:rFonts w:ascii="Arial" w:hAnsi="Arial" w:cs="Arial"/>
          <w:sz w:val="20"/>
          <w:szCs w:val="20"/>
        </w:rPr>
        <w:t xml:space="preserve"> takings figure.</w:t>
      </w:r>
      <w:r w:rsidRPr="003B7C5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1A516A">
        <w:rPr>
          <w:rFonts w:ascii="Arial" w:hAnsi="Arial" w:cs="Arial"/>
          <w:b/>
          <w:color w:val="FF0000"/>
          <w:sz w:val="20"/>
          <w:szCs w:val="20"/>
        </w:rPr>
        <w:t>(1/2)</w:t>
      </w:r>
      <w:r w:rsidRPr="003B7C57">
        <w:rPr>
          <w:rFonts w:ascii="Arial" w:hAnsi="Arial" w:cs="Arial"/>
          <w:sz w:val="20"/>
          <w:szCs w:val="20"/>
        </w:rPr>
        <w:t xml:space="preserve"> Once a year </w:t>
      </w:r>
      <w:r>
        <w:rPr>
          <w:rFonts w:ascii="Arial" w:hAnsi="Arial" w:cs="Arial"/>
          <w:sz w:val="20"/>
          <w:szCs w:val="20"/>
        </w:rPr>
        <w:t>it will</w:t>
      </w:r>
      <w:r w:rsidRPr="003B7C57">
        <w:rPr>
          <w:rFonts w:ascii="Arial" w:hAnsi="Arial" w:cs="Arial"/>
          <w:sz w:val="20"/>
          <w:szCs w:val="20"/>
        </w:rPr>
        <w:t xml:space="preserve"> make a similar calculation based on </w:t>
      </w:r>
      <w:r>
        <w:rPr>
          <w:rFonts w:ascii="Arial" w:hAnsi="Arial" w:cs="Arial"/>
          <w:sz w:val="20"/>
          <w:szCs w:val="20"/>
        </w:rPr>
        <w:t xml:space="preserve">the </w:t>
      </w:r>
      <w:r w:rsidRPr="003B7C57">
        <w:rPr>
          <w:rFonts w:ascii="Arial" w:hAnsi="Arial" w:cs="Arial"/>
          <w:sz w:val="20"/>
          <w:szCs w:val="20"/>
        </w:rPr>
        <w:t>purchases for the year.</w:t>
      </w:r>
      <w:r w:rsidRPr="003B7C5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1A516A">
        <w:rPr>
          <w:rFonts w:ascii="Arial" w:hAnsi="Arial" w:cs="Arial"/>
          <w:b/>
          <w:color w:val="FF0000"/>
          <w:sz w:val="20"/>
          <w:szCs w:val="20"/>
        </w:rPr>
        <w:t>(1/2)</w:t>
      </w:r>
      <w:r w:rsidRPr="003B7C57">
        <w:rPr>
          <w:rFonts w:ascii="Arial" w:hAnsi="Arial" w:cs="Arial"/>
          <w:sz w:val="20"/>
          <w:szCs w:val="20"/>
        </w:rPr>
        <w:t xml:space="preserve"> This is compared with the VAT </w:t>
      </w:r>
      <w:r w:rsidR="001B2A53">
        <w:rPr>
          <w:rFonts w:ascii="Arial" w:hAnsi="Arial" w:cs="Arial"/>
          <w:sz w:val="20"/>
          <w:szCs w:val="20"/>
        </w:rPr>
        <w:t>already</w:t>
      </w:r>
      <w:r w:rsidRPr="003B7C57">
        <w:rPr>
          <w:rFonts w:ascii="Arial" w:hAnsi="Arial" w:cs="Arial"/>
          <w:sz w:val="20"/>
          <w:szCs w:val="20"/>
        </w:rPr>
        <w:t xml:space="preserve"> paid </w:t>
      </w:r>
      <w:proofErr w:type="gramStart"/>
      <w:r w:rsidRPr="003B7C57">
        <w:rPr>
          <w:rFonts w:ascii="Arial" w:hAnsi="Arial" w:cs="Arial"/>
          <w:sz w:val="20"/>
          <w:szCs w:val="20"/>
        </w:rPr>
        <w:t>in order to</w:t>
      </w:r>
      <w:proofErr w:type="gramEnd"/>
      <w:r w:rsidRPr="003B7C57">
        <w:rPr>
          <w:rFonts w:ascii="Arial" w:hAnsi="Arial" w:cs="Arial"/>
          <w:sz w:val="20"/>
          <w:szCs w:val="20"/>
        </w:rPr>
        <w:t xml:space="preserve"> correct any over or under </w:t>
      </w:r>
      <w:proofErr w:type="gramStart"/>
      <w:r w:rsidRPr="003B7C57">
        <w:rPr>
          <w:rFonts w:ascii="Arial" w:hAnsi="Arial" w:cs="Arial"/>
          <w:sz w:val="20"/>
          <w:szCs w:val="20"/>
        </w:rPr>
        <w:t>payment</w:t>
      </w:r>
      <w:r w:rsidRPr="001A516A">
        <w:rPr>
          <w:rFonts w:ascii="Arial" w:hAnsi="Arial" w:cs="Arial"/>
          <w:b/>
          <w:color w:val="FF0000"/>
          <w:sz w:val="20"/>
          <w:szCs w:val="20"/>
        </w:rPr>
        <w:t>(</w:t>
      </w:r>
      <w:proofErr w:type="gramEnd"/>
      <w:r w:rsidRPr="001A516A">
        <w:rPr>
          <w:rFonts w:ascii="Arial" w:hAnsi="Arial" w:cs="Arial"/>
          <w:b/>
          <w:color w:val="FF0000"/>
          <w:sz w:val="20"/>
          <w:szCs w:val="20"/>
        </w:rPr>
        <w:t>1/2)</w:t>
      </w:r>
    </w:p>
    <w:p w14:paraId="216D5AD4" w14:textId="49009255" w:rsidR="003771D2" w:rsidRPr="00292FA3" w:rsidRDefault="003B7C57" w:rsidP="001308A5">
      <w:pPr>
        <w:rPr>
          <w:rFonts w:ascii="Arial" w:hAnsi="Arial" w:cs="Arial"/>
          <w:color w:val="EE0000"/>
          <w:sz w:val="20"/>
          <w:szCs w:val="20"/>
        </w:rPr>
      </w:pPr>
      <w:r w:rsidRPr="003B7C57">
        <w:rPr>
          <w:rFonts w:ascii="Arial" w:hAnsi="Arial" w:cs="Arial"/>
          <w:sz w:val="20"/>
          <w:szCs w:val="20"/>
        </w:rPr>
        <w:t xml:space="preserve">Under the Point of Sale scheme </w:t>
      </w:r>
      <w:r>
        <w:rPr>
          <w:rFonts w:ascii="Arial" w:hAnsi="Arial" w:cs="Arial"/>
          <w:sz w:val="20"/>
          <w:szCs w:val="20"/>
        </w:rPr>
        <w:t>Jingux Ltd</w:t>
      </w:r>
      <w:r w:rsidR="003771D2">
        <w:rPr>
          <w:rFonts w:ascii="Arial" w:hAnsi="Arial" w:cs="Arial"/>
          <w:sz w:val="20"/>
          <w:szCs w:val="20"/>
        </w:rPr>
        <w:t xml:space="preserve"> will</w:t>
      </w:r>
      <w:r w:rsidRPr="003B7C57">
        <w:rPr>
          <w:rFonts w:ascii="Arial" w:hAnsi="Arial" w:cs="Arial"/>
          <w:sz w:val="20"/>
          <w:szCs w:val="20"/>
        </w:rPr>
        <w:t xml:space="preserve"> calculate the tax due on sales by identifying the correct VAT liability at the time </w:t>
      </w:r>
      <w:r w:rsidR="003771D2">
        <w:rPr>
          <w:rFonts w:ascii="Arial" w:hAnsi="Arial" w:cs="Arial"/>
          <w:sz w:val="20"/>
          <w:szCs w:val="20"/>
        </w:rPr>
        <w:t>the sale is made</w:t>
      </w:r>
      <w:r w:rsidRPr="003B7C57">
        <w:rPr>
          <w:rFonts w:ascii="Arial" w:hAnsi="Arial" w:cs="Arial"/>
          <w:sz w:val="20"/>
          <w:szCs w:val="20"/>
        </w:rPr>
        <w:t>.</w:t>
      </w:r>
      <w:r w:rsidR="003771D2" w:rsidRPr="003771D2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3771D2" w:rsidRPr="001A516A">
        <w:rPr>
          <w:rFonts w:ascii="Arial" w:hAnsi="Arial" w:cs="Arial"/>
          <w:b/>
          <w:color w:val="FF0000"/>
          <w:sz w:val="20"/>
          <w:szCs w:val="20"/>
        </w:rPr>
        <w:t>(1/2)</w:t>
      </w:r>
      <w:r w:rsidRPr="003B7C57">
        <w:rPr>
          <w:rFonts w:ascii="Arial" w:hAnsi="Arial" w:cs="Arial"/>
          <w:sz w:val="20"/>
          <w:szCs w:val="20"/>
        </w:rPr>
        <w:t xml:space="preserve"> This usually means using a till system which is capable of distinguishing between goods sold at different rates of VAT</w:t>
      </w:r>
      <w:r w:rsidR="003771D2">
        <w:rPr>
          <w:rFonts w:ascii="Arial" w:hAnsi="Arial" w:cs="Arial"/>
          <w:b/>
          <w:color w:val="FF0000"/>
          <w:sz w:val="20"/>
          <w:szCs w:val="20"/>
        </w:rPr>
        <w:t>.</w:t>
      </w:r>
      <w:r w:rsidR="00670F7E">
        <w:rPr>
          <w:rFonts w:ascii="Arial" w:hAnsi="Arial" w:cs="Arial"/>
          <w:b/>
          <w:color w:val="EE0000"/>
          <w:sz w:val="20"/>
          <w:szCs w:val="20"/>
        </w:rPr>
        <w:t>(1/2)</w:t>
      </w:r>
    </w:p>
    <w:p w14:paraId="28AFE2BA" w14:textId="77777777" w:rsidR="00833705" w:rsidRDefault="003B7C57" w:rsidP="00833705">
      <w:pPr>
        <w:rPr>
          <w:rFonts w:ascii="Arial" w:hAnsi="Arial" w:cs="Arial"/>
          <w:b/>
          <w:color w:val="FF0000"/>
          <w:sz w:val="20"/>
          <w:szCs w:val="20"/>
        </w:rPr>
      </w:pPr>
      <w:r w:rsidRPr="003B7C57">
        <w:rPr>
          <w:rFonts w:ascii="Arial" w:hAnsi="Arial" w:cs="Arial"/>
          <w:sz w:val="20"/>
          <w:szCs w:val="20"/>
        </w:rPr>
        <w:t xml:space="preserve">Once </w:t>
      </w:r>
      <w:r w:rsidR="003771D2">
        <w:rPr>
          <w:rFonts w:ascii="Arial" w:hAnsi="Arial" w:cs="Arial"/>
          <w:sz w:val="20"/>
          <w:szCs w:val="20"/>
        </w:rPr>
        <w:t xml:space="preserve">the </w:t>
      </w:r>
      <w:r w:rsidRPr="003B7C57">
        <w:rPr>
          <w:rFonts w:ascii="Arial" w:hAnsi="Arial" w:cs="Arial"/>
          <w:sz w:val="20"/>
          <w:szCs w:val="20"/>
        </w:rPr>
        <w:t xml:space="preserve">system has produced the total value of sales at each rate </w:t>
      </w:r>
      <w:r w:rsidR="003771D2">
        <w:rPr>
          <w:rFonts w:ascii="Arial" w:hAnsi="Arial" w:cs="Arial"/>
          <w:sz w:val="20"/>
          <w:szCs w:val="20"/>
        </w:rPr>
        <w:t>Jingux Ltd would</w:t>
      </w:r>
      <w:r w:rsidRPr="003B7C57">
        <w:rPr>
          <w:rFonts w:ascii="Arial" w:hAnsi="Arial" w:cs="Arial"/>
          <w:sz w:val="20"/>
          <w:szCs w:val="20"/>
        </w:rPr>
        <w:t xml:space="preserve"> calculate output tax by applying the appropriate VAT fraction to the relevant portion of Daily Gross Takings</w:t>
      </w:r>
      <w:bookmarkStart w:id="0" w:name="_Hlk189650368"/>
      <w:r w:rsidR="003771D2" w:rsidRPr="001A516A">
        <w:rPr>
          <w:rFonts w:ascii="Arial" w:hAnsi="Arial" w:cs="Arial"/>
          <w:b/>
          <w:color w:val="FF0000"/>
          <w:sz w:val="20"/>
          <w:szCs w:val="20"/>
        </w:rPr>
        <w:t>(1/2)</w:t>
      </w:r>
      <w:bookmarkEnd w:id="0"/>
    </w:p>
    <w:p w14:paraId="2EE2F970" w14:textId="033230C6" w:rsidR="002657CD" w:rsidRPr="00B215A1" w:rsidRDefault="002657CD" w:rsidP="002657CD">
      <w:pPr>
        <w:ind w:left="7200" w:firstLine="720"/>
        <w:rPr>
          <w:rFonts w:ascii="Arial" w:hAnsi="Arial" w:cs="Arial"/>
          <w:b/>
          <w:bCs/>
          <w:color w:val="FF0000"/>
          <w:sz w:val="20"/>
          <w:szCs w:val="20"/>
        </w:rPr>
      </w:pP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</w:rPr>
        <w:t>4</w:t>
      </w: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 xml:space="preserve"> marks)</w:t>
      </w:r>
    </w:p>
    <w:p w14:paraId="6DE615E6" w14:textId="209E3B0C" w:rsidR="002657CD" w:rsidRDefault="002657CD" w:rsidP="002657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</w:p>
    <w:p w14:paraId="44F83F8F" w14:textId="367377AD" w:rsidR="002657CD" w:rsidRDefault="002657CD" w:rsidP="002657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VAT rates applicable are:</w:t>
      </w:r>
    </w:p>
    <w:p w14:paraId="0BF0700D" w14:textId="77777777" w:rsidR="002657CD" w:rsidRPr="002657CD" w:rsidRDefault="002657CD" w:rsidP="002657CD">
      <w:pPr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2657CD">
        <w:rPr>
          <w:rFonts w:ascii="Arial" w:eastAsia="Times New Roman" w:hAnsi="Arial" w:cs="Arial"/>
          <w:sz w:val="20"/>
          <w:szCs w:val="20"/>
          <w:lang w:eastAsia="en-GB"/>
        </w:rPr>
        <w:t>Adult’s clothing: Standard-rated (20%)</w:t>
      </w:r>
    </w:p>
    <w:p w14:paraId="22074C4F" w14:textId="77777777" w:rsidR="002657CD" w:rsidRPr="002657CD" w:rsidRDefault="002657CD" w:rsidP="002657CD">
      <w:pPr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2657CD">
        <w:rPr>
          <w:rFonts w:ascii="Arial" w:eastAsia="Times New Roman" w:hAnsi="Arial" w:cs="Arial"/>
          <w:sz w:val="20"/>
          <w:szCs w:val="20"/>
          <w:lang w:eastAsia="en-GB"/>
        </w:rPr>
        <w:t>Children’s clothing: Zero-rated (0%)</w:t>
      </w:r>
    </w:p>
    <w:p w14:paraId="6AF94859" w14:textId="73DF2EF8" w:rsidR="002657CD" w:rsidRDefault="002657CD" w:rsidP="002657CD">
      <w:pPr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2657CD">
        <w:rPr>
          <w:rFonts w:ascii="Arial" w:eastAsia="Times New Roman" w:hAnsi="Arial" w:cs="Arial"/>
          <w:sz w:val="20"/>
          <w:szCs w:val="20"/>
          <w:lang w:eastAsia="en-GB"/>
        </w:rPr>
        <w:t>Children’s car seats: Reduced-rated (5%)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149CC6AC" w14:textId="77777777" w:rsidR="002657CD" w:rsidRDefault="002657CD" w:rsidP="002657CD">
      <w:pPr>
        <w:spacing w:before="100" w:beforeAutospacing="1" w:after="100" w:afterAutospacing="1"/>
        <w:ind w:left="720"/>
        <w:rPr>
          <w:rFonts w:ascii="Arial" w:eastAsia="Times New Roman" w:hAnsi="Arial" w:cs="Arial"/>
          <w:sz w:val="20"/>
          <w:szCs w:val="20"/>
          <w:lang w:eastAsia="en-GB"/>
        </w:rPr>
      </w:pPr>
      <w:r w:rsidRPr="001A516A">
        <w:rPr>
          <w:rFonts w:ascii="Arial" w:hAnsi="Arial" w:cs="Arial"/>
          <w:b/>
          <w:color w:val="FF0000"/>
          <w:sz w:val="20"/>
          <w:szCs w:val="20"/>
        </w:rPr>
        <w:t>(1/2)</w:t>
      </w:r>
    </w:p>
    <w:p w14:paraId="16DBC135" w14:textId="77777777" w:rsidR="0076439A" w:rsidRDefault="0076439A" w:rsidP="002657CD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Sales are apportioned in proportion to the gross cost of purchases in the period.</w:t>
      </w:r>
    </w:p>
    <w:p w14:paraId="1EC2C376" w14:textId="7A33EE49" w:rsidR="0076439A" w:rsidRDefault="0076439A" w:rsidP="002657CD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Standard rated goods = £</w:t>
      </w:r>
      <w:r w:rsidR="001264F4">
        <w:rPr>
          <w:rFonts w:ascii="Arial" w:eastAsia="Times New Roman" w:hAnsi="Arial" w:cs="Arial"/>
          <w:sz w:val="20"/>
          <w:szCs w:val="20"/>
          <w:lang w:eastAsia="en-GB"/>
        </w:rPr>
        <w:t>20,200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x 1.2 = £</w:t>
      </w:r>
      <w:r w:rsidR="001264F4">
        <w:rPr>
          <w:rFonts w:ascii="Arial" w:eastAsia="Times New Roman" w:hAnsi="Arial" w:cs="Arial"/>
          <w:sz w:val="20"/>
          <w:szCs w:val="20"/>
          <w:lang w:eastAsia="en-GB"/>
        </w:rPr>
        <w:t>24,240</w:t>
      </w:r>
      <w:r w:rsidRPr="001A516A">
        <w:rPr>
          <w:rFonts w:ascii="Arial" w:hAnsi="Arial" w:cs="Arial"/>
          <w:b/>
          <w:color w:val="FF0000"/>
          <w:sz w:val="20"/>
          <w:szCs w:val="20"/>
        </w:rPr>
        <w:t>(1/2)</w:t>
      </w:r>
    </w:p>
    <w:p w14:paraId="242BDDE2" w14:textId="5816E5A5" w:rsidR="0076439A" w:rsidRDefault="0076439A" w:rsidP="002657CD">
      <w:pPr>
        <w:spacing w:before="100" w:beforeAutospacing="1" w:after="100" w:afterAutospacing="1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Reduced rate goods = £</w:t>
      </w:r>
      <w:r w:rsidR="001264F4">
        <w:rPr>
          <w:rFonts w:ascii="Arial" w:eastAsia="Times New Roman" w:hAnsi="Arial" w:cs="Arial"/>
          <w:sz w:val="20"/>
          <w:szCs w:val="20"/>
          <w:lang w:eastAsia="en-GB"/>
        </w:rPr>
        <w:t>4,600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x 1.05 = £</w:t>
      </w:r>
      <w:r w:rsidR="001264F4">
        <w:rPr>
          <w:rFonts w:ascii="Arial" w:eastAsia="Times New Roman" w:hAnsi="Arial" w:cs="Arial"/>
          <w:sz w:val="20"/>
          <w:szCs w:val="20"/>
          <w:lang w:eastAsia="en-GB"/>
        </w:rPr>
        <w:t>4,830</w:t>
      </w:r>
      <w:r w:rsidRPr="001A516A">
        <w:rPr>
          <w:rFonts w:ascii="Arial" w:hAnsi="Arial" w:cs="Arial"/>
          <w:b/>
          <w:color w:val="FF0000"/>
          <w:sz w:val="20"/>
          <w:szCs w:val="20"/>
        </w:rPr>
        <w:t>(1/2)</w:t>
      </w:r>
    </w:p>
    <w:p w14:paraId="14F5A3FA" w14:textId="10E8DD18" w:rsidR="001264F4" w:rsidRPr="001B2A53" w:rsidRDefault="001264F4" w:rsidP="002657CD">
      <w:pPr>
        <w:spacing w:before="100" w:beforeAutospacing="1" w:after="100" w:afterAutospacing="1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FB30A3">
        <w:rPr>
          <w:rFonts w:ascii="Arial" w:hAnsi="Arial" w:cs="Arial"/>
          <w:bCs/>
          <w:sz w:val="20"/>
          <w:szCs w:val="20"/>
        </w:rPr>
        <w:t xml:space="preserve">Total </w:t>
      </w:r>
      <w:r w:rsidR="008B5EB6" w:rsidRPr="00FB30A3">
        <w:rPr>
          <w:rFonts w:ascii="Arial" w:hAnsi="Arial" w:cs="Arial"/>
          <w:bCs/>
          <w:sz w:val="20"/>
          <w:szCs w:val="20"/>
        </w:rPr>
        <w:t xml:space="preserve">VAT inclusive </w:t>
      </w:r>
      <w:r w:rsidRPr="00FB30A3">
        <w:rPr>
          <w:rFonts w:ascii="Arial" w:hAnsi="Arial" w:cs="Arial"/>
          <w:bCs/>
          <w:sz w:val="20"/>
          <w:szCs w:val="20"/>
        </w:rPr>
        <w:t xml:space="preserve">goods = £24,240 + £4,830 + £7,800 = £36,870 </w:t>
      </w:r>
      <w:r w:rsidR="001B2A53" w:rsidRPr="001A516A">
        <w:rPr>
          <w:rFonts w:ascii="Arial" w:hAnsi="Arial" w:cs="Arial"/>
          <w:b/>
          <w:color w:val="FF0000"/>
          <w:sz w:val="20"/>
          <w:szCs w:val="20"/>
        </w:rPr>
        <w:t>(1/2)</w:t>
      </w:r>
    </w:p>
    <w:p w14:paraId="0EA5CD48" w14:textId="3F378690" w:rsidR="002657CD" w:rsidRPr="002657CD" w:rsidRDefault="0076439A" w:rsidP="002657CD">
      <w:pPr>
        <w:spacing w:before="100" w:beforeAutospacing="1" w:after="100" w:afterAutospacing="1"/>
        <w:outlineLvl w:val="3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Output tax:</w:t>
      </w:r>
    </w:p>
    <w:p w14:paraId="433E8D72" w14:textId="43B09222" w:rsidR="002657CD" w:rsidRDefault="0076439A" w:rsidP="002657CD">
      <w:pPr>
        <w:spacing w:before="100" w:beforeAutospacing="1" w:after="100" w:afterAutospacing="1"/>
        <w:ind w:left="720"/>
        <w:rPr>
          <w:rFonts w:ascii="Arial" w:hAnsi="Arial" w:cs="Arial"/>
          <w:b/>
          <w:color w:val="FF0000"/>
          <w:sz w:val="20"/>
          <w:szCs w:val="20"/>
        </w:rPr>
      </w:pPr>
      <w:r w:rsidRPr="002657CD" w:rsidDel="0076439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Standard rated sales = </w:t>
      </w:r>
      <w:r w:rsidR="001264F4">
        <w:rPr>
          <w:rFonts w:ascii="Arial" w:eastAsia="Times New Roman" w:hAnsi="Arial" w:cs="Arial"/>
          <w:sz w:val="20"/>
          <w:szCs w:val="20"/>
          <w:lang w:eastAsia="en-GB"/>
        </w:rPr>
        <w:t>£24,240/£36,870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x £97,000 x 1/6 = £</w:t>
      </w:r>
      <w:r w:rsidR="008B5EB6">
        <w:rPr>
          <w:rFonts w:ascii="Arial" w:eastAsia="Times New Roman" w:hAnsi="Arial" w:cs="Arial"/>
          <w:sz w:val="20"/>
          <w:szCs w:val="20"/>
          <w:lang w:eastAsia="en-GB"/>
        </w:rPr>
        <w:t>10,629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2657CD" w:rsidRPr="001A516A">
        <w:rPr>
          <w:rFonts w:ascii="Arial" w:hAnsi="Arial" w:cs="Arial"/>
          <w:b/>
          <w:color w:val="FF0000"/>
          <w:sz w:val="20"/>
          <w:szCs w:val="20"/>
        </w:rPr>
        <w:t>(1/2)</w:t>
      </w:r>
    </w:p>
    <w:p w14:paraId="75966CF0" w14:textId="02E706CB" w:rsidR="0076439A" w:rsidRDefault="0076439A" w:rsidP="002657CD">
      <w:pPr>
        <w:spacing w:before="100" w:beforeAutospacing="1" w:after="100" w:afterAutospacing="1"/>
        <w:ind w:left="72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Reduced rate sales = </w:t>
      </w:r>
      <w:r w:rsidR="001264F4">
        <w:rPr>
          <w:rFonts w:ascii="Arial" w:eastAsia="Times New Roman" w:hAnsi="Arial" w:cs="Arial"/>
          <w:sz w:val="20"/>
          <w:szCs w:val="20"/>
          <w:lang w:eastAsia="en-GB"/>
        </w:rPr>
        <w:t>£4,8</w:t>
      </w:r>
      <w:r w:rsidR="008B5EB6">
        <w:rPr>
          <w:rFonts w:ascii="Arial" w:eastAsia="Times New Roman" w:hAnsi="Arial" w:cs="Arial"/>
          <w:sz w:val="20"/>
          <w:szCs w:val="20"/>
          <w:lang w:eastAsia="en-GB"/>
        </w:rPr>
        <w:t>30/£36,870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x £97,000 x 1/21 = £</w:t>
      </w:r>
      <w:r w:rsidR="008B5EB6">
        <w:rPr>
          <w:rFonts w:ascii="Arial" w:eastAsia="Times New Roman" w:hAnsi="Arial" w:cs="Arial"/>
          <w:sz w:val="20"/>
          <w:szCs w:val="20"/>
          <w:lang w:eastAsia="en-GB"/>
        </w:rPr>
        <w:t>605</w:t>
      </w:r>
      <w:r w:rsidRPr="001A516A">
        <w:rPr>
          <w:rFonts w:ascii="Arial" w:hAnsi="Arial" w:cs="Arial"/>
          <w:b/>
          <w:color w:val="FF0000"/>
          <w:sz w:val="20"/>
          <w:szCs w:val="20"/>
        </w:rPr>
        <w:t>(1/2)</w:t>
      </w:r>
    </w:p>
    <w:p w14:paraId="75EE8199" w14:textId="54C32D05" w:rsidR="008A29D2" w:rsidRDefault="008A29D2" w:rsidP="002657CD">
      <w:pPr>
        <w:spacing w:before="100" w:beforeAutospacing="1" w:after="100" w:afterAutospacing="1"/>
        <w:ind w:left="72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Total output tax</w:t>
      </w:r>
      <w:r w:rsidR="001B2A53">
        <w:rPr>
          <w:rFonts w:ascii="Arial" w:eastAsia="Times New Roman" w:hAnsi="Arial" w:cs="Arial"/>
          <w:sz w:val="20"/>
          <w:szCs w:val="20"/>
          <w:lang w:eastAsia="en-GB"/>
        </w:rPr>
        <w:t xml:space="preserve"> = £11,234</w:t>
      </w:r>
    </w:p>
    <w:p w14:paraId="33016267" w14:textId="06368590" w:rsidR="008A29D2" w:rsidRDefault="008A29D2" w:rsidP="008A29D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Input VAT</w:t>
      </w:r>
    </w:p>
    <w:p w14:paraId="5D0AB0B1" w14:textId="399D4562" w:rsidR="008A29D2" w:rsidRDefault="008A29D2" w:rsidP="008A29D2">
      <w:pPr>
        <w:spacing w:before="100" w:beforeAutospacing="1" w:after="100" w:afterAutospacing="1"/>
        <w:ind w:left="567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Adult clothing = £20,200 x 20% = £4,040</w:t>
      </w:r>
    </w:p>
    <w:p w14:paraId="5BFCB0A7" w14:textId="17D1E97F" w:rsidR="008A29D2" w:rsidRDefault="008A29D2" w:rsidP="008A29D2">
      <w:pPr>
        <w:spacing w:before="100" w:beforeAutospacing="1" w:after="100" w:afterAutospacing="1"/>
        <w:ind w:left="567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Children’s car seats = £4,600 x 5% = £230</w:t>
      </w:r>
    </w:p>
    <w:p w14:paraId="5D6F8B9D" w14:textId="278A2621" w:rsidR="008A29D2" w:rsidRDefault="008A29D2" w:rsidP="008A29D2">
      <w:pPr>
        <w:spacing w:before="100" w:beforeAutospacing="1" w:after="100" w:afterAutospacing="1"/>
        <w:ind w:left="567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Overheads = £900</w:t>
      </w:r>
    </w:p>
    <w:p w14:paraId="1B0623E4" w14:textId="2B669F5F" w:rsidR="008A29D2" w:rsidRPr="002657CD" w:rsidRDefault="008A29D2" w:rsidP="00FB30A3">
      <w:pPr>
        <w:spacing w:before="100" w:beforeAutospacing="1" w:after="100" w:afterAutospacing="1"/>
        <w:ind w:left="567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Total input tax = £5,170</w:t>
      </w:r>
      <w:r w:rsidR="001B2A5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1B2A53" w:rsidRPr="001A516A">
        <w:rPr>
          <w:rFonts w:ascii="Arial" w:hAnsi="Arial" w:cs="Arial"/>
          <w:b/>
          <w:color w:val="FF0000"/>
          <w:sz w:val="20"/>
          <w:szCs w:val="20"/>
        </w:rPr>
        <w:t>(1/2)</w:t>
      </w:r>
    </w:p>
    <w:p w14:paraId="376D471F" w14:textId="1A6AE6C8" w:rsidR="002657CD" w:rsidRPr="002657CD" w:rsidRDefault="002657CD" w:rsidP="002657CD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2657CD">
        <w:rPr>
          <w:rFonts w:ascii="Arial" w:eastAsia="Times New Roman" w:hAnsi="Arial" w:cs="Arial"/>
          <w:sz w:val="20"/>
          <w:szCs w:val="20"/>
          <w:lang w:eastAsia="en-GB"/>
        </w:rPr>
        <w:lastRenderedPageBreak/>
        <w:t xml:space="preserve"> VAT </w:t>
      </w:r>
      <w:proofErr w:type="gramStart"/>
      <w:r w:rsidR="001B2A53">
        <w:rPr>
          <w:rFonts w:ascii="Arial" w:eastAsia="Times New Roman" w:hAnsi="Arial" w:cs="Arial"/>
          <w:sz w:val="20"/>
          <w:szCs w:val="20"/>
          <w:lang w:eastAsia="en-GB"/>
        </w:rPr>
        <w:t>payable</w:t>
      </w:r>
      <w:r w:rsidRPr="002657CD">
        <w:rPr>
          <w:rFonts w:ascii="Arial" w:eastAsia="Times New Roman" w:hAnsi="Arial" w:cs="Arial"/>
          <w:sz w:val="20"/>
          <w:szCs w:val="20"/>
          <w:lang w:eastAsia="en-GB"/>
        </w:rPr>
        <w:t xml:space="preserve">  =</w:t>
      </w:r>
      <w:proofErr w:type="gramEnd"/>
      <w:r w:rsidRPr="002657CD">
        <w:rPr>
          <w:rFonts w:ascii="Arial" w:eastAsia="Times New Roman" w:hAnsi="Arial" w:cs="Arial"/>
          <w:sz w:val="20"/>
          <w:szCs w:val="20"/>
          <w:lang w:eastAsia="en-GB"/>
        </w:rPr>
        <w:t xml:space="preserve"> Output VAT – Input VAT</w:t>
      </w:r>
      <w:r w:rsidRPr="002657CD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= </w:t>
      </w:r>
      <w:r w:rsidR="001B2A53">
        <w:rPr>
          <w:rFonts w:ascii="Arial" w:eastAsia="Times New Roman" w:hAnsi="Arial" w:cs="Arial"/>
          <w:sz w:val="20"/>
          <w:szCs w:val="20"/>
          <w:lang w:eastAsia="en-GB"/>
        </w:rPr>
        <w:t>£11,234</w:t>
      </w:r>
      <w:r w:rsidR="007A157B">
        <w:rPr>
          <w:rFonts w:ascii="Arial" w:eastAsia="Times New Roman" w:hAnsi="Arial" w:cs="Arial"/>
          <w:sz w:val="20"/>
          <w:szCs w:val="20"/>
          <w:lang w:eastAsia="en-GB"/>
        </w:rPr>
        <w:t xml:space="preserve"> – </w:t>
      </w:r>
      <w:r w:rsidR="001B2A53">
        <w:rPr>
          <w:rFonts w:ascii="Arial" w:eastAsia="Times New Roman" w:hAnsi="Arial" w:cs="Arial"/>
          <w:sz w:val="20"/>
          <w:szCs w:val="20"/>
          <w:lang w:eastAsia="en-GB"/>
        </w:rPr>
        <w:t>£5,170</w:t>
      </w:r>
      <w:r w:rsidR="007A157B">
        <w:rPr>
          <w:rFonts w:ascii="Arial" w:eastAsia="Times New Roman" w:hAnsi="Arial" w:cs="Arial"/>
          <w:sz w:val="20"/>
          <w:szCs w:val="20"/>
          <w:lang w:eastAsia="en-GB"/>
        </w:rPr>
        <w:t xml:space="preserve"> = £</w:t>
      </w:r>
      <w:r w:rsidR="001B2A53">
        <w:rPr>
          <w:rFonts w:ascii="Arial" w:eastAsia="Times New Roman" w:hAnsi="Arial" w:cs="Arial"/>
          <w:sz w:val="20"/>
          <w:szCs w:val="20"/>
          <w:lang w:eastAsia="en-GB"/>
        </w:rPr>
        <w:t>6,06</w:t>
      </w:r>
      <w:r w:rsidR="00F76C33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="007A157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A157B" w:rsidRPr="001A516A">
        <w:rPr>
          <w:rFonts w:ascii="Arial" w:hAnsi="Arial" w:cs="Arial"/>
          <w:b/>
          <w:color w:val="FF0000"/>
          <w:sz w:val="20"/>
          <w:szCs w:val="20"/>
        </w:rPr>
        <w:t>(1/2)</w:t>
      </w:r>
    </w:p>
    <w:p w14:paraId="51638502" w14:textId="77777777" w:rsidR="00DA20BB" w:rsidRPr="00B215A1" w:rsidRDefault="00DA20BB" w:rsidP="00DA20BB">
      <w:pPr>
        <w:ind w:left="7200" w:firstLine="720"/>
        <w:rPr>
          <w:rFonts w:ascii="Arial" w:hAnsi="Arial" w:cs="Arial"/>
          <w:b/>
          <w:bCs/>
          <w:color w:val="FF0000"/>
          <w:sz w:val="20"/>
          <w:szCs w:val="20"/>
        </w:rPr>
      </w:pP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</w:rPr>
        <w:t>4</w:t>
      </w: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 xml:space="preserve"> marks)</w:t>
      </w:r>
    </w:p>
    <w:p w14:paraId="51C535AA" w14:textId="764E3677" w:rsidR="002657CD" w:rsidRPr="002657CD" w:rsidRDefault="002657CD" w:rsidP="00DA20BB">
      <w:pPr>
        <w:spacing w:before="100" w:beforeAutospacing="1" w:after="100" w:afterAutospacing="1"/>
        <w:jc w:val="right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CDF0DD6" w14:textId="77777777" w:rsidR="002657CD" w:rsidRDefault="002657CD" w:rsidP="002657CD">
      <w:pPr>
        <w:rPr>
          <w:rFonts w:ascii="Arial" w:hAnsi="Arial" w:cs="Arial"/>
          <w:sz w:val="20"/>
          <w:szCs w:val="20"/>
        </w:rPr>
      </w:pPr>
    </w:p>
    <w:p w14:paraId="6DE5D999" w14:textId="77777777" w:rsidR="00833705" w:rsidRDefault="00833705" w:rsidP="00833705">
      <w:pPr>
        <w:rPr>
          <w:rFonts w:ascii="Arial" w:hAnsi="Arial" w:cs="Arial"/>
          <w:sz w:val="20"/>
          <w:szCs w:val="20"/>
        </w:rPr>
      </w:pPr>
      <w:r w:rsidRPr="008337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3) </w:t>
      </w:r>
    </w:p>
    <w:p w14:paraId="09974040" w14:textId="7E99D0A2" w:rsidR="00833705" w:rsidRPr="00833705" w:rsidRDefault="00833705" w:rsidP="00833705">
      <w:pPr>
        <w:rPr>
          <w:rFonts w:ascii="Arial" w:hAnsi="Arial" w:cs="Arial"/>
          <w:sz w:val="20"/>
          <w:szCs w:val="20"/>
        </w:rPr>
      </w:pPr>
      <w:r w:rsidRPr="00395B4B">
        <w:rPr>
          <w:rFonts w:ascii="Arial" w:hAnsi="Arial" w:cs="Arial"/>
          <w:b/>
          <w:bCs/>
          <w:color w:val="FF0000"/>
          <w:sz w:val="20"/>
          <w:szCs w:val="20"/>
        </w:rPr>
        <w:t>1 mark each from any of the following:</w:t>
      </w:r>
    </w:p>
    <w:p w14:paraId="0A8896CB" w14:textId="59484901" w:rsidR="00833705" w:rsidRDefault="00833705" w:rsidP="00833705">
      <w:pPr>
        <w:rPr>
          <w:rFonts w:ascii="Arial" w:hAnsi="Arial" w:cs="Arial"/>
          <w:sz w:val="20"/>
          <w:szCs w:val="20"/>
        </w:rPr>
      </w:pPr>
      <w:r w:rsidRPr="00395B4B">
        <w:rPr>
          <w:rFonts w:ascii="Arial" w:hAnsi="Arial" w:cs="Arial"/>
          <w:sz w:val="20"/>
          <w:szCs w:val="20"/>
        </w:rPr>
        <w:t xml:space="preserve">In any interaction with third parties in connection with services to </w:t>
      </w:r>
      <w:proofErr w:type="spellStart"/>
      <w:r w:rsidR="00EF0B21">
        <w:rPr>
          <w:rFonts w:ascii="Arial" w:hAnsi="Arial" w:cs="Arial"/>
          <w:sz w:val="20"/>
          <w:szCs w:val="20"/>
        </w:rPr>
        <w:t>Jingux</w:t>
      </w:r>
      <w:proofErr w:type="spellEnd"/>
      <w:r w:rsidR="00EF0B21">
        <w:rPr>
          <w:rFonts w:ascii="Arial" w:hAnsi="Arial" w:cs="Arial"/>
          <w:sz w:val="20"/>
          <w:szCs w:val="20"/>
        </w:rPr>
        <w:t xml:space="preserve"> Ltd</w:t>
      </w:r>
      <w:r w:rsidRPr="00395B4B">
        <w:rPr>
          <w:rFonts w:ascii="Arial" w:hAnsi="Arial" w:cs="Arial"/>
          <w:sz w:val="20"/>
          <w:szCs w:val="20"/>
        </w:rPr>
        <w:t xml:space="preserve">, </w:t>
      </w:r>
      <w:r w:rsidR="00EF0B21">
        <w:rPr>
          <w:rFonts w:ascii="Arial" w:hAnsi="Arial" w:cs="Arial"/>
          <w:sz w:val="20"/>
          <w:szCs w:val="20"/>
        </w:rPr>
        <w:t>your firm</w:t>
      </w:r>
      <w:r w:rsidRPr="00395B4B">
        <w:rPr>
          <w:rFonts w:ascii="Arial" w:hAnsi="Arial" w:cs="Arial"/>
          <w:sz w:val="20"/>
          <w:szCs w:val="20"/>
        </w:rPr>
        <w:t xml:space="preserve"> should be careful not to inadvertently assume a duty of care towards the third party. </w:t>
      </w:r>
      <w:r w:rsidR="00EF0B21">
        <w:rPr>
          <w:rFonts w:ascii="Arial" w:hAnsi="Arial" w:cs="Arial"/>
          <w:sz w:val="20"/>
          <w:szCs w:val="20"/>
        </w:rPr>
        <w:t>Your firm</w:t>
      </w:r>
      <w:r w:rsidRPr="00395B4B">
        <w:rPr>
          <w:rFonts w:ascii="Arial" w:hAnsi="Arial" w:cs="Arial"/>
          <w:sz w:val="20"/>
          <w:szCs w:val="20"/>
        </w:rPr>
        <w:t xml:space="preserve"> may manage this risk by: </w:t>
      </w:r>
    </w:p>
    <w:p w14:paraId="350D9E6C" w14:textId="45259C94" w:rsidR="00833705" w:rsidRDefault="00833705" w:rsidP="00833705">
      <w:pPr>
        <w:rPr>
          <w:rFonts w:ascii="Arial" w:hAnsi="Arial" w:cs="Arial"/>
          <w:sz w:val="20"/>
          <w:szCs w:val="20"/>
        </w:rPr>
      </w:pPr>
      <w:r w:rsidRPr="00395B4B">
        <w:rPr>
          <w:rFonts w:ascii="Arial" w:hAnsi="Arial" w:cs="Arial"/>
          <w:sz w:val="20"/>
          <w:szCs w:val="20"/>
        </w:rPr>
        <w:sym w:font="Symbol" w:char="F0B7"/>
      </w:r>
      <w:r w:rsidRPr="00395B4B">
        <w:rPr>
          <w:rFonts w:ascii="Arial" w:hAnsi="Arial" w:cs="Arial"/>
          <w:sz w:val="20"/>
          <w:szCs w:val="20"/>
        </w:rPr>
        <w:t xml:space="preserve"> Including a clear notice or caveat in the information stating that the advice has been prepared for </w:t>
      </w:r>
      <w:proofErr w:type="spellStart"/>
      <w:r w:rsidR="00EF0B21">
        <w:rPr>
          <w:rFonts w:ascii="Arial" w:hAnsi="Arial" w:cs="Arial"/>
          <w:sz w:val="20"/>
          <w:szCs w:val="20"/>
        </w:rPr>
        <w:t>Jingux</w:t>
      </w:r>
      <w:proofErr w:type="spellEnd"/>
      <w:r w:rsidR="00EF0B21">
        <w:rPr>
          <w:rFonts w:ascii="Arial" w:hAnsi="Arial" w:cs="Arial"/>
          <w:sz w:val="20"/>
          <w:szCs w:val="20"/>
        </w:rPr>
        <w:t xml:space="preserve"> Ltd </w:t>
      </w:r>
      <w:r w:rsidRPr="00395B4B">
        <w:rPr>
          <w:rFonts w:ascii="Arial" w:hAnsi="Arial" w:cs="Arial"/>
          <w:sz w:val="20"/>
          <w:szCs w:val="20"/>
        </w:rPr>
        <w:t xml:space="preserve">and that no liability is accepted to any third parties who choose to make use of the </w:t>
      </w:r>
      <w:proofErr w:type="gramStart"/>
      <w:r w:rsidRPr="00395B4B">
        <w:rPr>
          <w:rFonts w:ascii="Arial" w:hAnsi="Arial" w:cs="Arial"/>
          <w:sz w:val="20"/>
          <w:szCs w:val="20"/>
        </w:rPr>
        <w:t>information;</w:t>
      </w:r>
      <w:proofErr w:type="gramEnd"/>
      <w:r w:rsidRPr="00395B4B">
        <w:rPr>
          <w:rFonts w:ascii="Arial" w:hAnsi="Arial" w:cs="Arial"/>
          <w:sz w:val="20"/>
          <w:szCs w:val="20"/>
        </w:rPr>
        <w:t xml:space="preserve"> </w:t>
      </w:r>
    </w:p>
    <w:p w14:paraId="6683634F" w14:textId="1F3E9497" w:rsidR="00833705" w:rsidRDefault="00833705" w:rsidP="00833705">
      <w:pPr>
        <w:rPr>
          <w:rFonts w:ascii="Arial" w:hAnsi="Arial" w:cs="Arial"/>
          <w:sz w:val="20"/>
          <w:szCs w:val="20"/>
        </w:rPr>
      </w:pPr>
      <w:r w:rsidRPr="00395B4B">
        <w:rPr>
          <w:rFonts w:ascii="Arial" w:hAnsi="Arial" w:cs="Arial"/>
          <w:sz w:val="20"/>
          <w:szCs w:val="20"/>
        </w:rPr>
        <w:sym w:font="Symbol" w:char="F0B7"/>
      </w:r>
      <w:r w:rsidRPr="00395B4B">
        <w:rPr>
          <w:rFonts w:ascii="Arial" w:hAnsi="Arial" w:cs="Arial"/>
          <w:sz w:val="20"/>
          <w:szCs w:val="20"/>
        </w:rPr>
        <w:t xml:space="preserve"> Requiring, as a term of the engagement, that </w:t>
      </w:r>
      <w:proofErr w:type="spellStart"/>
      <w:r w:rsidR="00EF0B21">
        <w:rPr>
          <w:rFonts w:ascii="Arial" w:hAnsi="Arial" w:cs="Arial"/>
          <w:sz w:val="20"/>
          <w:szCs w:val="20"/>
        </w:rPr>
        <w:t>Jingux</w:t>
      </w:r>
      <w:proofErr w:type="spellEnd"/>
      <w:r w:rsidR="00EF0B21">
        <w:rPr>
          <w:rFonts w:ascii="Arial" w:hAnsi="Arial" w:cs="Arial"/>
          <w:sz w:val="20"/>
          <w:szCs w:val="20"/>
        </w:rPr>
        <w:t xml:space="preserve"> Ltd </w:t>
      </w:r>
      <w:r w:rsidRPr="00395B4B">
        <w:rPr>
          <w:rFonts w:ascii="Arial" w:hAnsi="Arial" w:cs="Arial"/>
          <w:sz w:val="20"/>
          <w:szCs w:val="20"/>
        </w:rPr>
        <w:t xml:space="preserve">seek consent before information with which their own or their firm’s name is associated, is released by </w:t>
      </w:r>
      <w:proofErr w:type="spellStart"/>
      <w:r w:rsidR="00EF0B21">
        <w:rPr>
          <w:rFonts w:ascii="Arial" w:hAnsi="Arial" w:cs="Arial"/>
          <w:sz w:val="20"/>
          <w:szCs w:val="20"/>
        </w:rPr>
        <w:t>Jingux</w:t>
      </w:r>
      <w:proofErr w:type="spellEnd"/>
      <w:r w:rsidR="00EF0B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0B21">
        <w:rPr>
          <w:rFonts w:ascii="Arial" w:hAnsi="Arial" w:cs="Arial"/>
          <w:sz w:val="20"/>
          <w:szCs w:val="20"/>
        </w:rPr>
        <w:t>Ltd</w:t>
      </w:r>
      <w:r w:rsidRPr="00395B4B">
        <w:rPr>
          <w:rFonts w:ascii="Arial" w:hAnsi="Arial" w:cs="Arial"/>
          <w:sz w:val="20"/>
          <w:szCs w:val="20"/>
        </w:rPr>
        <w:t>to</w:t>
      </w:r>
      <w:proofErr w:type="spellEnd"/>
      <w:r w:rsidRPr="00395B4B">
        <w:rPr>
          <w:rFonts w:ascii="Arial" w:hAnsi="Arial" w:cs="Arial"/>
          <w:sz w:val="20"/>
          <w:szCs w:val="20"/>
        </w:rPr>
        <w:t xml:space="preserve"> third </w:t>
      </w:r>
      <w:proofErr w:type="gramStart"/>
      <w:r w:rsidRPr="00395B4B">
        <w:rPr>
          <w:rFonts w:ascii="Arial" w:hAnsi="Arial" w:cs="Arial"/>
          <w:sz w:val="20"/>
          <w:szCs w:val="20"/>
        </w:rPr>
        <w:t>parties;</w:t>
      </w:r>
      <w:proofErr w:type="gramEnd"/>
      <w:r w:rsidRPr="00395B4B">
        <w:rPr>
          <w:rFonts w:ascii="Arial" w:hAnsi="Arial" w:cs="Arial"/>
          <w:sz w:val="20"/>
          <w:szCs w:val="20"/>
        </w:rPr>
        <w:t xml:space="preserve"> </w:t>
      </w:r>
    </w:p>
    <w:p w14:paraId="5985B1E1" w14:textId="3ED734E1" w:rsidR="00833705" w:rsidRDefault="00833705" w:rsidP="00833705">
      <w:pPr>
        <w:rPr>
          <w:rFonts w:ascii="Arial" w:hAnsi="Arial" w:cs="Arial"/>
          <w:sz w:val="20"/>
          <w:szCs w:val="20"/>
        </w:rPr>
      </w:pPr>
      <w:r w:rsidRPr="00395B4B">
        <w:rPr>
          <w:rFonts w:ascii="Arial" w:hAnsi="Arial" w:cs="Arial"/>
          <w:sz w:val="20"/>
          <w:szCs w:val="20"/>
        </w:rPr>
        <w:sym w:font="Symbol" w:char="F0B7"/>
      </w:r>
      <w:r w:rsidRPr="00395B4B">
        <w:rPr>
          <w:rFonts w:ascii="Arial" w:hAnsi="Arial" w:cs="Arial"/>
          <w:sz w:val="20"/>
          <w:szCs w:val="20"/>
        </w:rPr>
        <w:t xml:space="preserve"> Requiring the third party and/or its advisers to undertake in writing </w:t>
      </w:r>
      <w:r w:rsidR="00EF0B21">
        <w:rPr>
          <w:rFonts w:ascii="Arial" w:hAnsi="Arial" w:cs="Arial"/>
          <w:sz w:val="20"/>
          <w:szCs w:val="20"/>
        </w:rPr>
        <w:t>your firm</w:t>
      </w:r>
      <w:r w:rsidRPr="00395B4B">
        <w:rPr>
          <w:rFonts w:ascii="Arial" w:hAnsi="Arial" w:cs="Arial"/>
          <w:sz w:val="20"/>
          <w:szCs w:val="20"/>
        </w:rPr>
        <w:t xml:space="preserve"> be excluded from liability or held harmless </w:t>
      </w:r>
      <w:proofErr w:type="gramStart"/>
      <w:r w:rsidRPr="00395B4B">
        <w:rPr>
          <w:rFonts w:ascii="Arial" w:hAnsi="Arial" w:cs="Arial"/>
          <w:sz w:val="20"/>
          <w:szCs w:val="20"/>
        </w:rPr>
        <w:t>as a consequence of</w:t>
      </w:r>
      <w:proofErr w:type="gramEnd"/>
      <w:r w:rsidRPr="00395B4B">
        <w:rPr>
          <w:rFonts w:ascii="Arial" w:hAnsi="Arial" w:cs="Arial"/>
          <w:sz w:val="20"/>
          <w:szCs w:val="20"/>
        </w:rPr>
        <w:t xml:space="preserve"> making the information available to them. This would be the preferred approach in higher risk situations; </w:t>
      </w:r>
    </w:p>
    <w:p w14:paraId="7905D8F4" w14:textId="61147547" w:rsidR="00833705" w:rsidRDefault="00833705" w:rsidP="00833705">
      <w:pPr>
        <w:rPr>
          <w:rFonts w:ascii="Arial" w:hAnsi="Arial" w:cs="Arial"/>
          <w:sz w:val="20"/>
          <w:szCs w:val="20"/>
        </w:rPr>
      </w:pPr>
      <w:r w:rsidRPr="00395B4B">
        <w:rPr>
          <w:rFonts w:ascii="Arial" w:hAnsi="Arial" w:cs="Arial"/>
          <w:sz w:val="20"/>
          <w:szCs w:val="20"/>
        </w:rPr>
        <w:sym w:font="Symbol" w:char="F0B7"/>
      </w:r>
      <w:r w:rsidRPr="00395B4B">
        <w:rPr>
          <w:rFonts w:ascii="Arial" w:hAnsi="Arial" w:cs="Arial"/>
          <w:sz w:val="20"/>
          <w:szCs w:val="20"/>
        </w:rPr>
        <w:t xml:space="preserve"> Communicating to the third party the terms upon which the information is released including limitations on scope, stating that the advice was prepared with only </w:t>
      </w:r>
      <w:proofErr w:type="spellStart"/>
      <w:r w:rsidR="00EF0B21">
        <w:rPr>
          <w:rFonts w:ascii="Arial" w:hAnsi="Arial" w:cs="Arial"/>
          <w:sz w:val="20"/>
          <w:szCs w:val="20"/>
        </w:rPr>
        <w:t>Jingux</w:t>
      </w:r>
      <w:proofErr w:type="spellEnd"/>
      <w:r w:rsidR="00EF0B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0B21">
        <w:rPr>
          <w:rFonts w:ascii="Arial" w:hAnsi="Arial" w:cs="Arial"/>
          <w:sz w:val="20"/>
          <w:szCs w:val="20"/>
        </w:rPr>
        <w:t>Ltd’s</w:t>
      </w:r>
      <w:proofErr w:type="spellEnd"/>
      <w:r w:rsidR="00EF0B21">
        <w:rPr>
          <w:rFonts w:ascii="Arial" w:hAnsi="Arial" w:cs="Arial"/>
          <w:sz w:val="20"/>
          <w:szCs w:val="20"/>
        </w:rPr>
        <w:t xml:space="preserve"> </w:t>
      </w:r>
      <w:r w:rsidRPr="00395B4B">
        <w:rPr>
          <w:rFonts w:ascii="Arial" w:hAnsi="Arial" w:cs="Arial"/>
          <w:sz w:val="20"/>
          <w:szCs w:val="20"/>
        </w:rPr>
        <w:t xml:space="preserve">interests in mind, may not apply in all circumstances, and confirmation that no responsibility is accepted. This approach may be appropriate in medium risk situations; </w:t>
      </w:r>
    </w:p>
    <w:p w14:paraId="70610F22" w14:textId="68E400F4" w:rsidR="00833705" w:rsidRDefault="00833705" w:rsidP="00833705">
      <w:pPr>
        <w:rPr>
          <w:rFonts w:ascii="Arial" w:hAnsi="Arial" w:cs="Arial"/>
          <w:sz w:val="20"/>
          <w:szCs w:val="20"/>
        </w:rPr>
      </w:pPr>
      <w:r w:rsidRPr="00395B4B">
        <w:rPr>
          <w:rFonts w:ascii="Arial" w:hAnsi="Arial" w:cs="Arial"/>
          <w:sz w:val="20"/>
          <w:szCs w:val="20"/>
        </w:rPr>
        <w:sym w:font="Symbol" w:char="F0B7"/>
      </w:r>
      <w:r w:rsidRPr="00395B4B">
        <w:rPr>
          <w:rFonts w:ascii="Arial" w:hAnsi="Arial" w:cs="Arial"/>
          <w:sz w:val="20"/>
          <w:szCs w:val="20"/>
        </w:rPr>
        <w:t xml:space="preserve"> Relying only on any disclaimers included in the original information. This may be appropriate if the information already includes clear disclaimers and </w:t>
      </w:r>
      <w:r w:rsidR="00EF0B21">
        <w:rPr>
          <w:rFonts w:ascii="Arial" w:hAnsi="Arial" w:cs="Arial"/>
          <w:sz w:val="20"/>
          <w:szCs w:val="20"/>
        </w:rPr>
        <w:t>your firm</w:t>
      </w:r>
      <w:r w:rsidRPr="00395B4B">
        <w:rPr>
          <w:rFonts w:ascii="Arial" w:hAnsi="Arial" w:cs="Arial"/>
          <w:sz w:val="20"/>
          <w:szCs w:val="20"/>
        </w:rPr>
        <w:t xml:space="preserve"> considers that the associated risks are </w:t>
      </w:r>
      <w:proofErr w:type="gramStart"/>
      <w:r w:rsidRPr="00395B4B">
        <w:rPr>
          <w:rFonts w:ascii="Arial" w:hAnsi="Arial" w:cs="Arial"/>
          <w:sz w:val="20"/>
          <w:szCs w:val="20"/>
        </w:rPr>
        <w:t>low;</w:t>
      </w:r>
      <w:proofErr w:type="gramEnd"/>
      <w:r w:rsidRPr="00395B4B">
        <w:rPr>
          <w:rFonts w:ascii="Arial" w:hAnsi="Arial" w:cs="Arial"/>
          <w:sz w:val="20"/>
          <w:szCs w:val="20"/>
        </w:rPr>
        <w:t xml:space="preserve"> </w:t>
      </w:r>
    </w:p>
    <w:p w14:paraId="568E8D5A" w14:textId="20A47366" w:rsidR="00833705" w:rsidRDefault="00833705" w:rsidP="00833705">
      <w:pPr>
        <w:rPr>
          <w:rFonts w:ascii="Arial" w:hAnsi="Arial" w:cs="Arial"/>
          <w:sz w:val="20"/>
          <w:szCs w:val="20"/>
        </w:rPr>
      </w:pPr>
      <w:r w:rsidRPr="00395B4B">
        <w:rPr>
          <w:rFonts w:ascii="Arial" w:hAnsi="Arial" w:cs="Arial"/>
          <w:sz w:val="20"/>
          <w:szCs w:val="20"/>
        </w:rPr>
        <w:t xml:space="preserve"> </w:t>
      </w:r>
      <w:r w:rsidRPr="00395B4B">
        <w:rPr>
          <w:rFonts w:ascii="Arial" w:hAnsi="Arial" w:cs="Arial"/>
          <w:sz w:val="20"/>
          <w:szCs w:val="20"/>
        </w:rPr>
        <w:sym w:font="Symbol" w:char="F0B7"/>
      </w:r>
      <w:r w:rsidRPr="00395B4B">
        <w:rPr>
          <w:rFonts w:ascii="Arial" w:hAnsi="Arial" w:cs="Arial"/>
          <w:sz w:val="20"/>
          <w:szCs w:val="20"/>
        </w:rPr>
        <w:t xml:space="preserve"> Seeking an indemnity from </w:t>
      </w:r>
      <w:proofErr w:type="spellStart"/>
      <w:r w:rsidR="00EF0B21">
        <w:rPr>
          <w:rFonts w:ascii="Arial" w:hAnsi="Arial" w:cs="Arial"/>
          <w:sz w:val="20"/>
          <w:szCs w:val="20"/>
        </w:rPr>
        <w:t>Jingux</w:t>
      </w:r>
      <w:proofErr w:type="spellEnd"/>
      <w:r w:rsidR="00EF0B21">
        <w:rPr>
          <w:rFonts w:ascii="Arial" w:hAnsi="Arial" w:cs="Arial"/>
          <w:sz w:val="20"/>
          <w:szCs w:val="20"/>
        </w:rPr>
        <w:t xml:space="preserve"> Ltd </w:t>
      </w:r>
      <w:r w:rsidRPr="00395B4B">
        <w:rPr>
          <w:rFonts w:ascii="Arial" w:hAnsi="Arial" w:cs="Arial"/>
          <w:sz w:val="20"/>
          <w:szCs w:val="20"/>
        </w:rPr>
        <w:t xml:space="preserve">in respect of any possible claim against </w:t>
      </w:r>
      <w:r w:rsidR="00EF0B21">
        <w:rPr>
          <w:rFonts w:ascii="Arial" w:hAnsi="Arial" w:cs="Arial"/>
          <w:sz w:val="20"/>
          <w:szCs w:val="20"/>
        </w:rPr>
        <w:t>your firm</w:t>
      </w:r>
      <w:r w:rsidRPr="00395B4B">
        <w:rPr>
          <w:rFonts w:ascii="Arial" w:hAnsi="Arial" w:cs="Arial"/>
          <w:sz w:val="20"/>
          <w:szCs w:val="20"/>
        </w:rPr>
        <w:t xml:space="preserve"> by the third party. This is most appropriate where </w:t>
      </w:r>
      <w:proofErr w:type="spellStart"/>
      <w:r w:rsidR="00EF0B21">
        <w:rPr>
          <w:rFonts w:ascii="Arial" w:hAnsi="Arial" w:cs="Arial"/>
          <w:sz w:val="20"/>
          <w:szCs w:val="20"/>
        </w:rPr>
        <w:t>Jingux</w:t>
      </w:r>
      <w:proofErr w:type="spellEnd"/>
      <w:r w:rsidR="00EF0B21">
        <w:rPr>
          <w:rFonts w:ascii="Arial" w:hAnsi="Arial" w:cs="Arial"/>
          <w:sz w:val="20"/>
          <w:szCs w:val="20"/>
        </w:rPr>
        <w:t xml:space="preserve"> Ltd </w:t>
      </w:r>
      <w:r w:rsidRPr="00395B4B">
        <w:rPr>
          <w:rFonts w:ascii="Arial" w:hAnsi="Arial" w:cs="Arial"/>
          <w:sz w:val="20"/>
          <w:szCs w:val="20"/>
        </w:rPr>
        <w:t xml:space="preserve">has a strong interest in the information being provided to the third party, for example, where information is being provided to a potential </w:t>
      </w:r>
      <w:proofErr w:type="gramStart"/>
      <w:r w:rsidRPr="00395B4B">
        <w:rPr>
          <w:rFonts w:ascii="Arial" w:hAnsi="Arial" w:cs="Arial"/>
          <w:sz w:val="20"/>
          <w:szCs w:val="20"/>
        </w:rPr>
        <w:t>buyer;</w:t>
      </w:r>
      <w:proofErr w:type="gramEnd"/>
    </w:p>
    <w:p w14:paraId="35D1953B" w14:textId="77777777" w:rsidR="00833705" w:rsidRPr="00395B4B" w:rsidRDefault="00833705" w:rsidP="00833705">
      <w:pPr>
        <w:rPr>
          <w:rFonts w:ascii="Arial" w:hAnsi="Arial" w:cs="Arial"/>
          <w:sz w:val="20"/>
          <w:szCs w:val="20"/>
        </w:rPr>
      </w:pPr>
      <w:r w:rsidRPr="00395B4B">
        <w:rPr>
          <w:rFonts w:ascii="Arial" w:hAnsi="Arial" w:cs="Arial"/>
          <w:sz w:val="20"/>
          <w:szCs w:val="20"/>
        </w:rPr>
        <w:t xml:space="preserve"> </w:t>
      </w:r>
      <w:r w:rsidRPr="00395B4B">
        <w:rPr>
          <w:rFonts w:ascii="Arial" w:hAnsi="Arial" w:cs="Arial"/>
          <w:sz w:val="20"/>
          <w:szCs w:val="20"/>
        </w:rPr>
        <w:sym w:font="Symbol" w:char="F0B7"/>
      </w:r>
      <w:r w:rsidRPr="00395B4B">
        <w:rPr>
          <w:rFonts w:ascii="Arial" w:hAnsi="Arial" w:cs="Arial"/>
          <w:sz w:val="20"/>
          <w:szCs w:val="20"/>
        </w:rPr>
        <w:t xml:space="preserve"> Declining to provide the information. This may be appropriate if a request is excessive, inappropriate or if providing the information is commercially impractical.</w:t>
      </w:r>
    </w:p>
    <w:p w14:paraId="4456C29D" w14:textId="77777777" w:rsidR="00833705" w:rsidRDefault="00833705" w:rsidP="00833705">
      <w:pPr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(maximum 4 marks)</w:t>
      </w:r>
    </w:p>
    <w:p w14:paraId="2DDEAD18" w14:textId="77777777" w:rsidR="00833705" w:rsidRDefault="00833705" w:rsidP="00833705">
      <w:pPr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E2ED7C4" w14:textId="300F0824" w:rsidR="00833705" w:rsidRPr="00833705" w:rsidRDefault="00833705" w:rsidP="00833705">
      <w:pPr>
        <w:rPr>
          <w:rFonts w:ascii="Arial" w:hAnsi="Arial" w:cs="Arial"/>
          <w:sz w:val="20"/>
          <w:szCs w:val="20"/>
        </w:rPr>
      </w:pPr>
      <w:r w:rsidRPr="00833705">
        <w:rPr>
          <w:rFonts w:ascii="Arial" w:hAnsi="Arial" w:cs="Arial"/>
          <w:sz w:val="20"/>
          <w:szCs w:val="20"/>
        </w:rPr>
        <w:t>4)</w:t>
      </w:r>
    </w:p>
    <w:p w14:paraId="7CD853B0" w14:textId="4F74D421" w:rsidR="00395B4B" w:rsidRDefault="00395B4B" w:rsidP="001308A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95B4B" w:rsidRPr="009836A6" w14:paraId="5B9B1364" w14:textId="77777777" w:rsidTr="0066629D">
        <w:tc>
          <w:tcPr>
            <w:tcW w:w="4508" w:type="dxa"/>
          </w:tcPr>
          <w:p w14:paraId="0E90C4CB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Tax month 1 6 April – 5 May</w:t>
            </w:r>
          </w:p>
          <w:p w14:paraId="62DA52C5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Paybill £260,000 x 0.5%</w:t>
            </w:r>
          </w:p>
          <w:p w14:paraId="6CA64427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Less: Levy allowance (1/12 x £15,000)</w:t>
            </w:r>
          </w:p>
          <w:p w14:paraId="41917E49" w14:textId="77777777" w:rsidR="00395B4B" w:rsidRPr="000956B4" w:rsidRDefault="00395B4B" w:rsidP="00666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Apprenticeship levy payable month 1</w:t>
            </w:r>
          </w:p>
        </w:tc>
        <w:tc>
          <w:tcPr>
            <w:tcW w:w="4508" w:type="dxa"/>
          </w:tcPr>
          <w:p w14:paraId="05A68293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C02E3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1,300</w:t>
            </w:r>
          </w:p>
          <w:p w14:paraId="7C37B539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36A6">
              <w:rPr>
                <w:rFonts w:ascii="Arial" w:hAnsi="Arial" w:cs="Arial"/>
                <w:sz w:val="20"/>
                <w:szCs w:val="20"/>
                <w:u w:val="single"/>
              </w:rPr>
              <w:t>(1,250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  <w:p w14:paraId="00304818" w14:textId="77777777" w:rsidR="00395B4B" w:rsidRPr="001A516A" w:rsidRDefault="00395B4B" w:rsidP="0066629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50 </w:t>
            </w:r>
            <w:r w:rsidRPr="001A516A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  <w:p w14:paraId="574A61E9" w14:textId="77777777" w:rsidR="00395B4B" w:rsidRPr="009836A6" w:rsidRDefault="00395B4B" w:rsidP="006662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95B4B" w:rsidRPr="00F92F8F" w14:paraId="6B9F9DC5" w14:textId="77777777" w:rsidTr="0066629D">
        <w:tc>
          <w:tcPr>
            <w:tcW w:w="4508" w:type="dxa"/>
          </w:tcPr>
          <w:p w14:paraId="6743D332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Tax month 2 6 May – 5 June</w:t>
            </w:r>
          </w:p>
          <w:p w14:paraId="300A0646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Paybill £590,000 x 0.5%</w:t>
            </w:r>
          </w:p>
          <w:p w14:paraId="0B9F6E7E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Less: Levy allowance (2/12 x £15,000)</w:t>
            </w:r>
          </w:p>
          <w:p w14:paraId="7E5EA10D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 of levy payable to date</w:t>
            </w:r>
          </w:p>
          <w:p w14:paraId="0F55624B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Less: Apprenticeship levy payable to date</w:t>
            </w:r>
          </w:p>
          <w:p w14:paraId="59A88061" w14:textId="77777777" w:rsidR="00395B4B" w:rsidRPr="000956B4" w:rsidRDefault="00395B4B" w:rsidP="00666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Apprenticeship levy payable month 2</w:t>
            </w:r>
          </w:p>
        </w:tc>
        <w:tc>
          <w:tcPr>
            <w:tcW w:w="4508" w:type="dxa"/>
          </w:tcPr>
          <w:p w14:paraId="3051FEBA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5F837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2,950</w:t>
            </w:r>
          </w:p>
          <w:p w14:paraId="0F426E6A" w14:textId="4AEE95C5" w:rsidR="007A157B" w:rsidRDefault="00395B4B" w:rsidP="007A15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36A6">
              <w:rPr>
                <w:rFonts w:ascii="Arial" w:hAnsi="Arial" w:cs="Arial"/>
                <w:sz w:val="20"/>
                <w:szCs w:val="20"/>
                <w:u w:val="single"/>
              </w:rPr>
              <w:t>(2,500)</w:t>
            </w:r>
            <w:r w:rsidR="007A157B" w:rsidRPr="001A516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(1/2)</w:t>
            </w:r>
          </w:p>
          <w:p w14:paraId="7E303D3A" w14:textId="02928B17" w:rsidR="00395B4B" w:rsidRDefault="00395B4B" w:rsidP="006662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A9E5D0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</w:rPr>
            </w:pPr>
            <w:r w:rsidRPr="009836A6">
              <w:rPr>
                <w:rFonts w:ascii="Arial" w:hAnsi="Arial" w:cs="Arial"/>
                <w:sz w:val="20"/>
                <w:szCs w:val="20"/>
              </w:rPr>
              <w:lastRenderedPageBreak/>
              <w:t>450</w:t>
            </w:r>
          </w:p>
          <w:p w14:paraId="5FE22D42" w14:textId="77777777" w:rsidR="00395B4B" w:rsidRPr="001A516A" w:rsidRDefault="00395B4B" w:rsidP="0066629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92F8F">
              <w:rPr>
                <w:rFonts w:ascii="Arial" w:hAnsi="Arial" w:cs="Arial"/>
                <w:sz w:val="20"/>
                <w:szCs w:val="20"/>
                <w:u w:val="single"/>
              </w:rPr>
              <w:t>(50)</w:t>
            </w:r>
            <w:r w:rsidRPr="001A516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bookmarkStart w:id="1" w:name="_Hlk189648478"/>
            <w:r w:rsidRPr="001A516A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  <w:bookmarkEnd w:id="1"/>
          </w:p>
          <w:p w14:paraId="02EF2EDF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E5D816" w14:textId="77777777" w:rsidR="00395B4B" w:rsidRPr="001A516A" w:rsidRDefault="00395B4B" w:rsidP="0066629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400</w:t>
            </w:r>
            <w:r w:rsidRPr="001A516A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  <w:p w14:paraId="089F8AE1" w14:textId="77777777" w:rsidR="00395B4B" w:rsidRPr="00F92F8F" w:rsidRDefault="00395B4B" w:rsidP="006662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95B4B" w:rsidRPr="00F92F8F" w14:paraId="2AD76BC6" w14:textId="77777777" w:rsidTr="0066629D">
        <w:tc>
          <w:tcPr>
            <w:tcW w:w="4508" w:type="dxa"/>
          </w:tcPr>
          <w:p w14:paraId="65748C12" w14:textId="77777777" w:rsidR="00395B4B" w:rsidRPr="000956B4" w:rsidRDefault="00395B4B" w:rsidP="006662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956B4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Tax month 3 6 June – 5 July</w:t>
            </w:r>
          </w:p>
          <w:p w14:paraId="432E71F8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</w:rPr>
            </w:pPr>
            <w:r w:rsidRPr="000956B4">
              <w:rPr>
                <w:rFonts w:ascii="Arial" w:hAnsi="Arial" w:cs="Arial"/>
                <w:sz w:val="20"/>
                <w:szCs w:val="20"/>
              </w:rPr>
              <w:t>Paybill £927,000 x 0.5%</w:t>
            </w:r>
          </w:p>
          <w:p w14:paraId="67D7125B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Less: Levy allowance (3/12 x £15,000)</w:t>
            </w:r>
          </w:p>
          <w:p w14:paraId="40E8100A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 of levy payable to date</w:t>
            </w:r>
          </w:p>
          <w:p w14:paraId="21BC2773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Less: Apprenticeship levy payable to date</w:t>
            </w:r>
          </w:p>
          <w:p w14:paraId="4A423C1F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Apprenticeship levy payable month 3</w:t>
            </w:r>
          </w:p>
          <w:p w14:paraId="6A0946D4" w14:textId="77777777" w:rsidR="00395B4B" w:rsidRPr="000956B4" w:rsidRDefault="00395B4B" w:rsidP="006662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0EF1D7E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4B2284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4,635</w:t>
            </w:r>
          </w:p>
          <w:p w14:paraId="0D78278E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92F8F">
              <w:rPr>
                <w:rFonts w:ascii="Arial" w:hAnsi="Arial" w:cs="Arial"/>
                <w:sz w:val="20"/>
                <w:szCs w:val="20"/>
                <w:u w:val="single"/>
              </w:rPr>
              <w:t>(3,750)</w:t>
            </w:r>
          </w:p>
          <w:p w14:paraId="55922C81" w14:textId="77777777" w:rsidR="00395B4B" w:rsidRPr="001A516A" w:rsidRDefault="00395B4B" w:rsidP="0066629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885</w:t>
            </w:r>
          </w:p>
          <w:p w14:paraId="63C23A5C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5D209" w14:textId="77777777" w:rsidR="00395B4B" w:rsidRDefault="00395B4B" w:rsidP="006662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92F8F">
              <w:rPr>
                <w:rFonts w:ascii="Arial" w:hAnsi="Arial" w:cs="Arial"/>
                <w:sz w:val="20"/>
                <w:szCs w:val="20"/>
                <w:u w:val="single"/>
              </w:rPr>
              <w:t>(450)</w:t>
            </w:r>
            <w:r w:rsidRPr="001A516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(1/2)</w:t>
            </w:r>
          </w:p>
          <w:p w14:paraId="6A976B59" w14:textId="77777777" w:rsidR="00395B4B" w:rsidRPr="001A516A" w:rsidRDefault="00395B4B" w:rsidP="0066629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435</w:t>
            </w:r>
            <w:bookmarkStart w:id="2" w:name="_Hlk189649860"/>
            <w:r w:rsidRPr="001A516A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  <w:bookmarkEnd w:id="2"/>
          </w:p>
          <w:p w14:paraId="4DFE2B7E" w14:textId="77777777" w:rsidR="00395B4B" w:rsidRPr="00F92F8F" w:rsidRDefault="00395B4B" w:rsidP="006662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254E4D18" w14:textId="77777777" w:rsidR="00395B4B" w:rsidRPr="00B215A1" w:rsidRDefault="00395B4B" w:rsidP="00395B4B">
      <w:pPr>
        <w:ind w:left="7200" w:firstLine="720"/>
        <w:rPr>
          <w:rFonts w:ascii="Arial" w:hAnsi="Arial" w:cs="Arial"/>
          <w:b/>
          <w:bCs/>
          <w:color w:val="FF0000"/>
          <w:sz w:val="20"/>
          <w:szCs w:val="20"/>
        </w:rPr>
      </w:pP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</w:rPr>
        <w:t>3</w:t>
      </w: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 xml:space="preserve"> marks)</w:t>
      </w:r>
    </w:p>
    <w:p w14:paraId="5D8691B5" w14:textId="710895F3" w:rsidR="00395B4B" w:rsidRDefault="00833705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</w:p>
    <w:p w14:paraId="132DCF1F" w14:textId="3A2B6A86" w:rsidR="00833705" w:rsidRPr="002657CD" w:rsidRDefault="00833705" w:rsidP="001308A5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20631">
        <w:rPr>
          <w:rFonts w:ascii="Arial" w:hAnsi="Arial" w:cs="Arial"/>
          <w:sz w:val="20"/>
          <w:szCs w:val="20"/>
        </w:rPr>
        <w:t>ssuming that July is the first late submission in the tax year, a</w:t>
      </w:r>
      <w:r>
        <w:rPr>
          <w:rFonts w:ascii="Arial" w:hAnsi="Arial" w:cs="Arial"/>
          <w:sz w:val="20"/>
          <w:szCs w:val="20"/>
        </w:rPr>
        <w:t xml:space="preserve"> penalty is not incurred for the </w:t>
      </w:r>
      <w:r w:rsidR="002F658E">
        <w:rPr>
          <w:rFonts w:ascii="Arial" w:hAnsi="Arial" w:cs="Arial"/>
          <w:sz w:val="20"/>
          <w:szCs w:val="20"/>
        </w:rPr>
        <w:t>July submission</w:t>
      </w:r>
      <w:r w:rsidR="002657CD">
        <w:rPr>
          <w:rFonts w:ascii="Arial" w:hAnsi="Arial" w:cs="Arial"/>
          <w:sz w:val="20"/>
          <w:szCs w:val="20"/>
        </w:rPr>
        <w:t xml:space="preserve">.  </w:t>
      </w:r>
      <w:r w:rsidR="002657CD" w:rsidRPr="001A516A">
        <w:rPr>
          <w:rFonts w:ascii="Arial" w:hAnsi="Arial" w:cs="Arial"/>
          <w:b/>
          <w:color w:val="FF0000"/>
          <w:sz w:val="20"/>
          <w:szCs w:val="20"/>
        </w:rPr>
        <w:t>(1/2)</w:t>
      </w:r>
    </w:p>
    <w:p w14:paraId="2D5B4705" w14:textId="25F5D08D" w:rsidR="00833705" w:rsidRDefault="00833705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Penalties will be incurred for the late filings </w:t>
      </w:r>
      <w:r w:rsidR="002F658E"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z w:val="20"/>
          <w:szCs w:val="20"/>
        </w:rPr>
        <w:t xml:space="preserve"> August a</w:t>
      </w:r>
      <w:r w:rsidR="002657C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 September.</w:t>
      </w:r>
      <w:r w:rsidR="002657CD" w:rsidRPr="002657C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657CD" w:rsidRPr="001A516A">
        <w:rPr>
          <w:rFonts w:ascii="Arial" w:hAnsi="Arial" w:cs="Arial"/>
          <w:b/>
          <w:color w:val="FF0000"/>
          <w:sz w:val="20"/>
          <w:szCs w:val="20"/>
        </w:rPr>
        <w:t>(1/2)</w:t>
      </w:r>
    </w:p>
    <w:p w14:paraId="24B5D2B1" w14:textId="35193AC2" w:rsidR="00833705" w:rsidRDefault="00833705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Barter plc has 15</w:t>
      </w:r>
      <w:r w:rsidR="002F658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employees the penalty will be £300</w:t>
      </w:r>
      <w:r w:rsidR="002F658E">
        <w:rPr>
          <w:rFonts w:ascii="Arial" w:hAnsi="Arial" w:cs="Arial"/>
          <w:sz w:val="20"/>
          <w:szCs w:val="20"/>
        </w:rPr>
        <w:t xml:space="preserve"> for each month</w:t>
      </w:r>
      <w:r w:rsidR="002657CD">
        <w:rPr>
          <w:rFonts w:ascii="Arial" w:hAnsi="Arial" w:cs="Arial"/>
          <w:sz w:val="20"/>
          <w:szCs w:val="20"/>
        </w:rPr>
        <w:t xml:space="preserve"> </w:t>
      </w:r>
      <w:r w:rsidR="002657CD" w:rsidRPr="001A516A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>, so in total it will need to pay £600.</w:t>
      </w:r>
      <w:r w:rsidR="002657CD" w:rsidRPr="002657C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657CD" w:rsidRPr="001A516A">
        <w:rPr>
          <w:rFonts w:ascii="Arial" w:hAnsi="Arial" w:cs="Arial"/>
          <w:b/>
          <w:color w:val="FF0000"/>
          <w:sz w:val="20"/>
          <w:szCs w:val="20"/>
        </w:rPr>
        <w:t>(1/2)</w:t>
      </w:r>
    </w:p>
    <w:p w14:paraId="41EE57DA" w14:textId="29932983" w:rsidR="00833705" w:rsidRDefault="00833705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penalty notice will be issued in October </w:t>
      </w:r>
      <w:r w:rsidR="002657CD" w:rsidRPr="001A516A">
        <w:rPr>
          <w:rFonts w:ascii="Arial" w:hAnsi="Arial" w:cs="Arial"/>
          <w:b/>
          <w:color w:val="FF0000"/>
          <w:sz w:val="20"/>
          <w:szCs w:val="20"/>
        </w:rPr>
        <w:t>(1/2)</w:t>
      </w:r>
      <w:r w:rsidR="002F658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Barter plc will have 30 days to pay</w:t>
      </w:r>
      <w:r w:rsidR="00720631">
        <w:rPr>
          <w:rFonts w:ascii="Arial" w:hAnsi="Arial" w:cs="Arial"/>
          <w:sz w:val="20"/>
          <w:szCs w:val="20"/>
        </w:rPr>
        <w:t xml:space="preserve"> from the date of the penalty notice</w:t>
      </w:r>
      <w:r>
        <w:rPr>
          <w:rFonts w:ascii="Arial" w:hAnsi="Arial" w:cs="Arial"/>
          <w:sz w:val="20"/>
          <w:szCs w:val="20"/>
        </w:rPr>
        <w:t>.</w:t>
      </w:r>
      <w:r w:rsidR="002657CD" w:rsidRPr="002657C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657CD" w:rsidRPr="001A516A">
        <w:rPr>
          <w:rFonts w:ascii="Arial" w:hAnsi="Arial" w:cs="Arial"/>
          <w:b/>
          <w:color w:val="FF0000"/>
          <w:sz w:val="20"/>
          <w:szCs w:val="20"/>
        </w:rPr>
        <w:t>(1/2)</w:t>
      </w:r>
    </w:p>
    <w:p w14:paraId="580BE3D6" w14:textId="77777777" w:rsidR="002657CD" w:rsidRDefault="002657CD" w:rsidP="002657CD">
      <w:pPr>
        <w:ind w:left="7200" w:firstLine="720"/>
        <w:rPr>
          <w:rFonts w:ascii="Arial" w:hAnsi="Arial" w:cs="Arial"/>
          <w:b/>
          <w:bCs/>
          <w:color w:val="FF0000"/>
          <w:sz w:val="20"/>
          <w:szCs w:val="20"/>
        </w:rPr>
      </w:pP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</w:rPr>
        <w:t>3</w:t>
      </w: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 xml:space="preserve"> marks)</w:t>
      </w:r>
    </w:p>
    <w:p w14:paraId="7963EC30" w14:textId="070B3AE9" w:rsidR="00410ADB" w:rsidRDefault="00DA20BB" w:rsidP="007D712B">
      <w:pPr>
        <w:ind w:left="7200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Total 18 marks</w:t>
      </w:r>
    </w:p>
    <w:p w14:paraId="59BF0B11" w14:textId="77777777" w:rsidR="007D712B" w:rsidRDefault="007D712B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</w:p>
    <w:p w14:paraId="4B178399" w14:textId="13D7D2CF" w:rsidR="00833705" w:rsidRDefault="00410ADB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D712B">
        <w:rPr>
          <w:rFonts w:ascii="Arial" w:hAnsi="Arial" w:cs="Arial"/>
          <w:sz w:val="20"/>
          <w:szCs w:val="20"/>
        </w:rPr>
        <w:t>)</w:t>
      </w:r>
    </w:p>
    <w:p w14:paraId="16B9A38D" w14:textId="7980C9B5" w:rsidR="0065518F" w:rsidRDefault="0065518F" w:rsidP="001308A5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sale of cosmetics to France is an export so will be zero rated for VAT. </w:t>
      </w:r>
      <w:r>
        <w:rPr>
          <w:rFonts w:ascii="Arial" w:hAnsi="Arial" w:cs="Arial"/>
          <w:b/>
          <w:bCs/>
          <w:color w:val="FF0000"/>
          <w:sz w:val="20"/>
          <w:szCs w:val="20"/>
        </w:rPr>
        <w:t>(1/2)</w:t>
      </w:r>
    </w:p>
    <w:p w14:paraId="752A2BB4" w14:textId="1C254A30" w:rsidR="0065518F" w:rsidRDefault="0065518F" w:rsidP="001308A5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7D712B">
        <w:rPr>
          <w:rFonts w:ascii="Arial" w:hAnsi="Arial" w:cs="Arial"/>
          <w:color w:val="000000" w:themeColor="text1"/>
          <w:sz w:val="20"/>
          <w:szCs w:val="20"/>
        </w:rPr>
        <w:t xml:space="preserve">Goods arriving into Northern Ireland from Great Britain are technically an import and are liable to import VAT. </w:t>
      </w:r>
      <w:r w:rsidR="007D712B">
        <w:rPr>
          <w:rFonts w:ascii="Arial" w:hAnsi="Arial" w:cs="Arial"/>
          <w:b/>
          <w:bCs/>
          <w:color w:val="FF0000"/>
          <w:sz w:val="20"/>
          <w:szCs w:val="20"/>
        </w:rPr>
        <w:t>(1/2)</w:t>
      </w:r>
      <w:r w:rsidRPr="007D712B">
        <w:rPr>
          <w:rFonts w:ascii="Arial" w:hAnsi="Arial" w:cs="Arial"/>
          <w:color w:val="000000" w:themeColor="text1"/>
          <w:sz w:val="20"/>
          <w:szCs w:val="20"/>
        </w:rPr>
        <w:t xml:space="preserve"> However, Elef will still charge domestic VAT</w:t>
      </w:r>
      <w:r w:rsidR="007D712B" w:rsidRPr="007D712B">
        <w:rPr>
          <w:rFonts w:ascii="Arial" w:hAnsi="Arial" w:cs="Arial"/>
          <w:color w:val="000000" w:themeColor="text1"/>
          <w:sz w:val="20"/>
          <w:szCs w:val="20"/>
        </w:rPr>
        <w:t>.</w:t>
      </w:r>
      <w:r w:rsidR="007D712B" w:rsidRPr="007D712B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7D712B">
        <w:rPr>
          <w:rFonts w:ascii="Arial" w:hAnsi="Arial" w:cs="Arial"/>
          <w:b/>
          <w:bCs/>
          <w:color w:val="FF0000"/>
          <w:sz w:val="20"/>
          <w:szCs w:val="20"/>
        </w:rPr>
        <w:t>(1/2)</w:t>
      </w:r>
      <w:r w:rsidR="007D712B" w:rsidRPr="007D712B">
        <w:rPr>
          <w:rFonts w:ascii="Arial" w:hAnsi="Arial" w:cs="Arial"/>
          <w:color w:val="000000" w:themeColor="text1"/>
          <w:sz w:val="20"/>
          <w:szCs w:val="20"/>
        </w:rPr>
        <w:t xml:space="preserve">  There will be output VAT of £2,000 on Elef’s VAT return.</w:t>
      </w:r>
      <w:r w:rsidR="007D712B" w:rsidRPr="007D712B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7D712B">
        <w:rPr>
          <w:rFonts w:ascii="Arial" w:hAnsi="Arial" w:cs="Arial"/>
          <w:b/>
          <w:bCs/>
          <w:color w:val="FF0000"/>
          <w:sz w:val="20"/>
          <w:szCs w:val="20"/>
        </w:rPr>
        <w:t>(1/2).</w:t>
      </w:r>
    </w:p>
    <w:p w14:paraId="014622E8" w14:textId="761A4326" w:rsidR="007D712B" w:rsidRPr="007D712B" w:rsidRDefault="007D712B" w:rsidP="001308A5">
      <w:pPr>
        <w:rPr>
          <w:rFonts w:ascii="Arial" w:hAnsi="Arial" w:cs="Arial"/>
          <w:sz w:val="20"/>
          <w:szCs w:val="20"/>
        </w:rPr>
      </w:pPr>
      <w:r w:rsidRPr="0065518F">
        <w:rPr>
          <w:rFonts w:ascii="Arial" w:hAnsi="Arial" w:cs="Arial"/>
          <w:sz w:val="20"/>
          <w:szCs w:val="20"/>
        </w:rPr>
        <w:t xml:space="preserve">The purchase of jewellery </w:t>
      </w:r>
      <w:r>
        <w:rPr>
          <w:rFonts w:ascii="Arial" w:hAnsi="Arial" w:cs="Arial"/>
          <w:sz w:val="20"/>
          <w:szCs w:val="20"/>
        </w:rPr>
        <w:t xml:space="preserve">from Japan is an import and so the amount of VAT that would have been charged if the goods had been bought in the UK will be </w:t>
      </w:r>
      <w:r w:rsidR="00C65665">
        <w:rPr>
          <w:rFonts w:ascii="Arial" w:hAnsi="Arial" w:cs="Arial"/>
          <w:sz w:val="20"/>
          <w:szCs w:val="20"/>
        </w:rPr>
        <w:t>paid at point of entry into the UK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color w:val="FF0000"/>
          <w:sz w:val="20"/>
          <w:szCs w:val="20"/>
        </w:rPr>
        <w:t>(1/</w:t>
      </w:r>
      <w:proofErr w:type="gramStart"/>
      <w:r>
        <w:rPr>
          <w:rFonts w:ascii="Arial" w:hAnsi="Arial" w:cs="Arial"/>
          <w:b/>
          <w:bCs/>
          <w:color w:val="FF0000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>so</w:t>
      </w:r>
      <w:proofErr w:type="gramEnd"/>
      <w:r>
        <w:rPr>
          <w:rFonts w:ascii="Arial" w:hAnsi="Arial" w:cs="Arial"/>
          <w:sz w:val="20"/>
          <w:szCs w:val="20"/>
        </w:rPr>
        <w:t xml:space="preserve"> as it is standard rated, £1,200 will be </w:t>
      </w:r>
      <w:r w:rsidR="00C65665">
        <w:rPr>
          <w:rFonts w:ascii="Arial" w:hAnsi="Arial" w:cs="Arial"/>
          <w:sz w:val="20"/>
          <w:szCs w:val="20"/>
        </w:rPr>
        <w:t>paid</w:t>
      </w:r>
      <w:r>
        <w:rPr>
          <w:rFonts w:ascii="Arial" w:hAnsi="Arial" w:cs="Arial"/>
          <w:sz w:val="20"/>
          <w:szCs w:val="20"/>
        </w:rPr>
        <w:t xml:space="preserve"> and can be reclaimed as input tax.</w:t>
      </w:r>
      <w:r w:rsidRPr="0065518F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</w:rPr>
        <w:t>(1/2)</w:t>
      </w:r>
    </w:p>
    <w:p w14:paraId="104F819D" w14:textId="0B9DA28B" w:rsidR="007D712B" w:rsidRPr="007D712B" w:rsidRDefault="007D712B" w:rsidP="001308A5">
      <w:pPr>
        <w:rPr>
          <w:rFonts w:ascii="Arial" w:hAnsi="Arial" w:cs="Arial"/>
          <w:color w:val="000000" w:themeColor="text1"/>
          <w:sz w:val="20"/>
          <w:szCs w:val="20"/>
        </w:rPr>
      </w:pPr>
      <w:r w:rsidRPr="007D712B">
        <w:rPr>
          <w:rFonts w:ascii="Arial" w:hAnsi="Arial" w:cs="Arial"/>
          <w:color w:val="000000" w:themeColor="text1"/>
          <w:sz w:val="20"/>
          <w:szCs w:val="20"/>
        </w:rPr>
        <w:t xml:space="preserve">Purchases from Northern Ireland are technically liable to import </w:t>
      </w:r>
      <w:proofErr w:type="gramStart"/>
      <w:r w:rsidRPr="007D712B">
        <w:rPr>
          <w:rFonts w:ascii="Arial" w:hAnsi="Arial" w:cs="Arial"/>
          <w:color w:val="000000" w:themeColor="text1"/>
          <w:sz w:val="20"/>
          <w:szCs w:val="20"/>
        </w:rPr>
        <w:t>VAT</w:t>
      </w:r>
      <w:r w:rsidR="002B3FBC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bCs/>
          <w:color w:val="FF0000"/>
          <w:sz w:val="20"/>
          <w:szCs w:val="20"/>
        </w:rPr>
        <w:t>(</w:t>
      </w:r>
      <w:proofErr w:type="gramEnd"/>
      <w:r>
        <w:rPr>
          <w:rFonts w:ascii="Arial" w:hAnsi="Arial" w:cs="Arial"/>
          <w:b/>
          <w:bCs/>
          <w:color w:val="FF0000"/>
          <w:sz w:val="20"/>
          <w:szCs w:val="20"/>
        </w:rPr>
        <w:t>1/2)</w:t>
      </w:r>
      <w:r w:rsidRPr="007D712B">
        <w:rPr>
          <w:rFonts w:ascii="Arial" w:hAnsi="Arial" w:cs="Arial"/>
          <w:color w:val="000000" w:themeColor="text1"/>
          <w:sz w:val="20"/>
          <w:szCs w:val="20"/>
        </w:rPr>
        <w:t xml:space="preserve"> However, the seller will charge VAT at the normal rates and Elef will be able to claim the amount of £720 as input VAT.</w:t>
      </w:r>
      <w:r w:rsidRPr="007D712B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</w:rPr>
        <w:t>(1/2)</w:t>
      </w:r>
    </w:p>
    <w:p w14:paraId="63A5A599" w14:textId="39715888" w:rsidR="00410ADB" w:rsidRDefault="00410ADB" w:rsidP="001308A5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place of supply is where the recipient belongs, as Elef Ltd is a relevant business person. </w:t>
      </w:r>
      <w:r w:rsidR="0065518F">
        <w:rPr>
          <w:rFonts w:ascii="Arial" w:hAnsi="Arial" w:cs="Arial"/>
          <w:b/>
          <w:bCs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 xml:space="preserve"> Elef will therefore need to apply the reverse charge procedure.</w:t>
      </w:r>
      <w:r w:rsidR="0065518F" w:rsidRPr="0065518F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65518F">
        <w:rPr>
          <w:rFonts w:ascii="Arial" w:hAnsi="Arial" w:cs="Arial"/>
          <w:b/>
          <w:bCs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 xml:space="preserve"> It will account for </w:t>
      </w:r>
      <w:r w:rsidR="0065518F">
        <w:rPr>
          <w:rFonts w:ascii="Arial" w:hAnsi="Arial" w:cs="Arial"/>
          <w:sz w:val="20"/>
          <w:szCs w:val="20"/>
        </w:rPr>
        <w:t xml:space="preserve">output tax at the standard rate so £4,000. </w:t>
      </w:r>
      <w:r w:rsidR="0065518F">
        <w:rPr>
          <w:rFonts w:ascii="Arial" w:hAnsi="Arial" w:cs="Arial"/>
          <w:b/>
          <w:bCs/>
          <w:color w:val="FF0000"/>
          <w:sz w:val="20"/>
          <w:szCs w:val="20"/>
        </w:rPr>
        <w:t>(1/2)</w:t>
      </w:r>
      <w:r w:rsidR="0065518F">
        <w:rPr>
          <w:rFonts w:ascii="Arial" w:hAnsi="Arial" w:cs="Arial"/>
          <w:sz w:val="20"/>
          <w:szCs w:val="20"/>
        </w:rPr>
        <w:t xml:space="preserve"> It will also account for input VAT of £4,000.</w:t>
      </w:r>
      <w:r w:rsidR="0065518F" w:rsidRPr="0065518F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65518F">
        <w:rPr>
          <w:rFonts w:ascii="Arial" w:hAnsi="Arial" w:cs="Arial"/>
          <w:b/>
          <w:bCs/>
          <w:color w:val="FF0000"/>
          <w:sz w:val="20"/>
          <w:szCs w:val="20"/>
        </w:rPr>
        <w:t>(1/2)</w:t>
      </w:r>
    </w:p>
    <w:p w14:paraId="568FA234" w14:textId="5535FA1D" w:rsidR="007D712B" w:rsidRPr="007D712B" w:rsidRDefault="007D712B" w:rsidP="001308A5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  <w:t>(6 marks)</w:t>
      </w:r>
    </w:p>
    <w:p w14:paraId="02050E3C" w14:textId="77777777" w:rsidR="00C70221" w:rsidRDefault="00C70221" w:rsidP="007D712B">
      <w:pPr>
        <w:jc w:val="center"/>
        <w:rPr>
          <w:rFonts w:ascii="Arial" w:hAnsi="Arial" w:cs="Arial"/>
          <w:sz w:val="20"/>
          <w:szCs w:val="20"/>
        </w:rPr>
      </w:pPr>
    </w:p>
    <w:p w14:paraId="6D9539B7" w14:textId="50F50099" w:rsidR="00C70221" w:rsidRDefault="000C5507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7D712B">
        <w:rPr>
          <w:rFonts w:ascii="Arial" w:hAnsi="Arial" w:cs="Arial"/>
          <w:sz w:val="20"/>
          <w:szCs w:val="20"/>
        </w:rPr>
        <w:t>)</w:t>
      </w:r>
    </w:p>
    <w:p w14:paraId="25C3AAB0" w14:textId="77777777" w:rsidR="000C5507" w:rsidRDefault="000C5507" w:rsidP="001308A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2090"/>
        <w:gridCol w:w="1052"/>
      </w:tblGrid>
      <w:tr w:rsidR="00E3271A" w14:paraId="1E2164D6" w14:textId="707A3DBA" w:rsidTr="00FB30A3">
        <w:tc>
          <w:tcPr>
            <w:tcW w:w="4508" w:type="dxa"/>
          </w:tcPr>
          <w:p w14:paraId="5E77E24D" w14:textId="77777777" w:rsidR="00E3271A" w:rsidRDefault="00E3271A" w:rsidP="006662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1FB5">
              <w:rPr>
                <w:rFonts w:ascii="Arial" w:hAnsi="Arial" w:cs="Arial"/>
                <w:sz w:val="20"/>
                <w:szCs w:val="20"/>
                <w:u w:val="single"/>
              </w:rPr>
              <w:t>Fully taxable</w:t>
            </w:r>
          </w:p>
          <w:p w14:paraId="38317EF0" w14:textId="2ECB0511" w:rsidR="00E3271A" w:rsidRDefault="00E3271A" w:rsidP="00666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PENP(£80,000/12 x 3)</w:t>
            </w:r>
          </w:p>
          <w:p w14:paraId="322893F3" w14:textId="25A6561A" w:rsidR="00E3271A" w:rsidRPr="00751FB5" w:rsidRDefault="00E3271A" w:rsidP="006662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59C0B12F" w14:textId="43A1DDFF" w:rsidR="00E3271A" w:rsidRDefault="00E3271A" w:rsidP="00FB3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£</w:t>
            </w:r>
          </w:p>
          <w:p w14:paraId="505A4518" w14:textId="7631C965" w:rsidR="00E3271A" w:rsidRPr="00004014" w:rsidRDefault="00E3271A" w:rsidP="00FB30A3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20,000</w:t>
            </w:r>
          </w:p>
          <w:p w14:paraId="456A67EA" w14:textId="77777777" w:rsidR="00E3271A" w:rsidRDefault="00E3271A" w:rsidP="00E32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</w:tcPr>
          <w:p w14:paraId="2A4CEDD4" w14:textId="77777777" w:rsidR="00E3271A" w:rsidRDefault="00E3271A" w:rsidP="00E32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C9F02DB" w14:textId="7FEF876F" w:rsidR="00E3271A" w:rsidRPr="00FB30A3" w:rsidRDefault="00E3271A" w:rsidP="00E327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0A3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(1)</w:t>
            </w:r>
          </w:p>
        </w:tc>
      </w:tr>
      <w:tr w:rsidR="00E3271A" w14:paraId="5871D6EC" w14:textId="1B3D4FD2" w:rsidTr="00FB30A3">
        <w:tc>
          <w:tcPr>
            <w:tcW w:w="4508" w:type="dxa"/>
          </w:tcPr>
          <w:p w14:paraId="1A197264" w14:textId="63D395B5" w:rsidR="00E3271A" w:rsidRDefault="00E3271A" w:rsidP="0049430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Partially taxable</w:t>
            </w:r>
          </w:p>
          <w:p w14:paraId="665899FF" w14:textId="77777777" w:rsidR="00E3271A" w:rsidRDefault="00E3271A" w:rsidP="0049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Termination payment</w:t>
            </w:r>
          </w:p>
          <w:p w14:paraId="7018B5E2" w14:textId="77777777" w:rsidR="00E3271A" w:rsidRDefault="00E3271A" w:rsidP="0049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(£28,000-£20,000)</w:t>
            </w:r>
          </w:p>
          <w:p w14:paraId="7F068EAB" w14:textId="77777777" w:rsidR="00E3271A" w:rsidRDefault="00E3271A" w:rsidP="0049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car</w:t>
            </w:r>
          </w:p>
          <w:p w14:paraId="399C21CB" w14:textId="77777777" w:rsidR="00E3271A" w:rsidRDefault="00E3271A" w:rsidP="004943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C94356" w14:textId="77777777" w:rsidR="00E3271A" w:rsidRDefault="00E3271A" w:rsidP="004943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 exemption(£30,000-£5,100)</w:t>
            </w:r>
          </w:p>
          <w:p w14:paraId="5B99268D" w14:textId="052904E0" w:rsidR="00E3271A" w:rsidRPr="00751FB5" w:rsidRDefault="00E3271A" w:rsidP="0049430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 taxable</w:t>
            </w:r>
          </w:p>
        </w:tc>
        <w:tc>
          <w:tcPr>
            <w:tcW w:w="2090" w:type="dxa"/>
          </w:tcPr>
          <w:p w14:paraId="29BDDA8F" w14:textId="77777777" w:rsidR="00E3271A" w:rsidRDefault="00E3271A" w:rsidP="00FB3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£</w:t>
            </w:r>
          </w:p>
          <w:p w14:paraId="21875EF0" w14:textId="053608F9" w:rsidR="00E3271A" w:rsidRPr="00004014" w:rsidRDefault="00E3271A" w:rsidP="00FB30A3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8,000</w:t>
            </w:r>
          </w:p>
          <w:p w14:paraId="6151EA70" w14:textId="77777777" w:rsidR="00E3271A" w:rsidRDefault="00E3271A" w:rsidP="00FB3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E9BAEF2" w14:textId="27897E16" w:rsidR="00E3271A" w:rsidRDefault="00E3271A" w:rsidP="00FB30A3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1FB5">
              <w:rPr>
                <w:rFonts w:ascii="Arial" w:hAnsi="Arial" w:cs="Arial"/>
                <w:sz w:val="20"/>
                <w:szCs w:val="20"/>
                <w:u w:val="single"/>
              </w:rPr>
              <w:t>1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7,5</w:t>
            </w:r>
            <w:r w:rsidRPr="00751FB5">
              <w:rPr>
                <w:rFonts w:ascii="Arial" w:hAnsi="Arial" w:cs="Arial"/>
                <w:sz w:val="20"/>
                <w:szCs w:val="20"/>
                <w:u w:val="single"/>
              </w:rPr>
              <w:t>00</w:t>
            </w:r>
          </w:p>
          <w:p w14:paraId="55932EBD" w14:textId="0DDE865D" w:rsidR="00E3271A" w:rsidRDefault="00E3271A" w:rsidP="00FB3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25,500</w:t>
            </w:r>
          </w:p>
          <w:p w14:paraId="0A74E4AD" w14:textId="63E78DBB" w:rsidR="00E3271A" w:rsidRDefault="00E3271A" w:rsidP="00FB30A3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1FB5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24,900)</w:t>
            </w:r>
            <w:r w:rsidRPr="0000401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4175766C" w14:textId="70CDD1B2" w:rsidR="00E3271A" w:rsidRPr="00751FB5" w:rsidRDefault="00E3271A" w:rsidP="00FB30A3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600</w:t>
            </w:r>
          </w:p>
          <w:p w14:paraId="1D68CC49" w14:textId="77777777" w:rsidR="00E3271A" w:rsidRDefault="00E3271A" w:rsidP="004943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</w:tcPr>
          <w:p w14:paraId="7E130857" w14:textId="77777777" w:rsidR="00E3271A" w:rsidRDefault="00E3271A" w:rsidP="00E32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A03546E" w14:textId="77777777" w:rsidR="00E3271A" w:rsidRDefault="00E3271A" w:rsidP="00E3271A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0401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1/2)</w:t>
            </w:r>
          </w:p>
          <w:p w14:paraId="659C06EF" w14:textId="77777777" w:rsidR="00E3271A" w:rsidRDefault="00E3271A" w:rsidP="00E3271A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081A4CB5" w14:textId="77777777" w:rsidR="00E3271A" w:rsidRDefault="00E3271A" w:rsidP="00E3271A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0401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1/2)</w:t>
            </w:r>
          </w:p>
          <w:p w14:paraId="7BC37D5E" w14:textId="77777777" w:rsidR="00E3271A" w:rsidRDefault="00E3271A" w:rsidP="00E3271A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1A2BF0FA" w14:textId="2C838D8B" w:rsidR="00E3271A" w:rsidRDefault="00E3271A" w:rsidP="00E32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0401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1/2)</w:t>
            </w:r>
          </w:p>
        </w:tc>
      </w:tr>
    </w:tbl>
    <w:p w14:paraId="02261DA5" w14:textId="77777777" w:rsidR="000C5507" w:rsidRPr="00004014" w:rsidRDefault="000C5507" w:rsidP="000C5507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Mobile phone is exempt </w:t>
      </w:r>
      <w:r>
        <w:rPr>
          <w:rFonts w:ascii="Arial" w:hAnsi="Arial" w:cs="Arial"/>
          <w:b/>
          <w:bCs/>
          <w:color w:val="FF0000"/>
          <w:sz w:val="20"/>
          <w:szCs w:val="20"/>
        </w:rPr>
        <w:t>(1/2)</w:t>
      </w:r>
    </w:p>
    <w:p w14:paraId="0B4BE364" w14:textId="6184FF33" w:rsidR="000C5507" w:rsidRDefault="000C5507" w:rsidP="000C55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Income tax liability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C5507" w14:paraId="00B67022" w14:textId="77777777" w:rsidTr="00410ADB">
        <w:tc>
          <w:tcPr>
            <w:tcW w:w="4508" w:type="dxa"/>
          </w:tcPr>
          <w:p w14:paraId="0DD2B46D" w14:textId="77777777" w:rsidR="00410ADB" w:rsidRDefault="00410ADB" w:rsidP="000C55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747716" w14:textId="6A291B8F" w:rsidR="000C5507" w:rsidRDefault="000C5507" w:rsidP="000C5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Salary</w:t>
            </w:r>
            <w:r w:rsidR="00C3162A">
              <w:rPr>
                <w:rFonts w:ascii="Arial" w:hAnsi="Arial" w:cs="Arial"/>
                <w:sz w:val="20"/>
                <w:szCs w:val="20"/>
              </w:rPr>
              <w:t>(£80,000 x 9/12)</w:t>
            </w:r>
          </w:p>
          <w:p w14:paraId="5104DD29" w14:textId="269506C0" w:rsidR="00E3271A" w:rsidRDefault="00E3271A" w:rsidP="000C5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 benefit</w:t>
            </w:r>
          </w:p>
          <w:p w14:paraId="7102D71E" w14:textId="197BB532" w:rsidR="00E3271A" w:rsidRDefault="00E3271A" w:rsidP="000C5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PENP</w:t>
            </w:r>
          </w:p>
          <w:p w14:paraId="3E6ED0F2" w14:textId="77777777" w:rsidR="000C5507" w:rsidRDefault="000C5507" w:rsidP="000C5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Taxable termination payment</w:t>
            </w:r>
          </w:p>
          <w:p w14:paraId="6568A9DB" w14:textId="4C5F99DC" w:rsidR="000C5507" w:rsidRDefault="000C5507" w:rsidP="000C5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income</w:t>
            </w:r>
          </w:p>
          <w:p w14:paraId="282CD1BB" w14:textId="77777777" w:rsidR="000C5507" w:rsidRDefault="000C5507" w:rsidP="000C5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 personal allowance</w:t>
            </w:r>
          </w:p>
          <w:p w14:paraId="13232EB8" w14:textId="77777777" w:rsidR="000C5507" w:rsidRDefault="000C5507" w:rsidP="000C55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9314A" w14:textId="72C04C40" w:rsidR="000C5507" w:rsidRDefault="000C5507" w:rsidP="000C5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Income tax liability</w:t>
            </w:r>
          </w:p>
          <w:p w14:paraId="10BB0791" w14:textId="3F022379" w:rsidR="000C5507" w:rsidRDefault="000C5507" w:rsidP="000C5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£37,700 x 20%</w:t>
            </w:r>
          </w:p>
          <w:p w14:paraId="35532EE4" w14:textId="05F718EE" w:rsidR="000C5507" w:rsidRDefault="00410ADB" w:rsidP="000C5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E3271A">
              <w:rPr>
                <w:rFonts w:ascii="Arial" w:hAnsi="Arial" w:cs="Arial"/>
                <w:sz w:val="20"/>
                <w:szCs w:val="20"/>
              </w:rPr>
              <w:t>34,3</w:t>
            </w:r>
            <w:r w:rsidR="00C3162A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x 40%</w:t>
            </w:r>
          </w:p>
          <w:p w14:paraId="1A79C438" w14:textId="3DA76890" w:rsidR="000C5507" w:rsidRDefault="000C5507" w:rsidP="000C5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7C252277" w14:textId="37A81BCD" w:rsidR="00410ADB" w:rsidRDefault="00410ADB" w:rsidP="000C5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  <w:p w14:paraId="45EC15E7" w14:textId="669EE05A" w:rsidR="000C5507" w:rsidRDefault="000C5507" w:rsidP="000C5507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60,000</w:t>
            </w:r>
            <w:r w:rsidR="00410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  <w:p w14:paraId="1EF1B9C0" w14:textId="1F40B0A4" w:rsidR="00E3271A" w:rsidRDefault="00E3271A" w:rsidP="000C5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4,000</w:t>
            </w:r>
          </w:p>
          <w:p w14:paraId="616FC70B" w14:textId="08964E1B" w:rsidR="00E3271A" w:rsidRDefault="00E3271A" w:rsidP="000C5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20,000</w:t>
            </w:r>
          </w:p>
          <w:p w14:paraId="03DF6C0D" w14:textId="2A8D096B" w:rsidR="000C5507" w:rsidRDefault="00E3271A" w:rsidP="000C55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 w:rsidR="00C3162A">
              <w:rPr>
                <w:rFonts w:ascii="Arial" w:hAnsi="Arial" w:cs="Arial"/>
                <w:sz w:val="20"/>
                <w:szCs w:val="20"/>
                <w:u w:val="single"/>
              </w:rPr>
              <w:t>00</w:t>
            </w:r>
          </w:p>
          <w:p w14:paraId="2C7D1831" w14:textId="78FE778D" w:rsidR="000C5507" w:rsidRDefault="00E3271A" w:rsidP="000C5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84,6</w:t>
            </w:r>
            <w:r w:rsidR="00C3162A">
              <w:rPr>
                <w:rFonts w:ascii="Arial" w:hAnsi="Arial" w:cs="Arial"/>
                <w:sz w:val="20"/>
                <w:szCs w:val="20"/>
              </w:rPr>
              <w:t>00</w:t>
            </w:r>
          </w:p>
          <w:p w14:paraId="1E506E6F" w14:textId="5AF3532C" w:rsidR="000C5507" w:rsidRPr="000C5507" w:rsidRDefault="000C5507" w:rsidP="000C55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5507">
              <w:rPr>
                <w:rFonts w:ascii="Arial" w:hAnsi="Arial" w:cs="Arial"/>
                <w:sz w:val="20"/>
                <w:szCs w:val="20"/>
                <w:u w:val="single"/>
              </w:rPr>
              <w:t>(12,570)</w:t>
            </w:r>
            <w:r w:rsidR="00410AD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(1/2)</w:t>
            </w:r>
          </w:p>
          <w:p w14:paraId="7E483BD6" w14:textId="2D071F3E" w:rsidR="000C5507" w:rsidRDefault="00E3271A" w:rsidP="000C55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72,0</w:t>
            </w:r>
            <w:r w:rsidR="00C3162A">
              <w:rPr>
                <w:rFonts w:ascii="Arial" w:hAnsi="Arial" w:cs="Arial"/>
                <w:sz w:val="20"/>
                <w:szCs w:val="20"/>
                <w:u w:val="single"/>
              </w:rPr>
              <w:t>30</w:t>
            </w:r>
          </w:p>
          <w:p w14:paraId="2778D6F9" w14:textId="77777777" w:rsidR="00410ADB" w:rsidRDefault="00410ADB" w:rsidP="000C55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E918CF" w14:textId="43CAA9E8" w:rsidR="00410ADB" w:rsidRDefault="00410ADB" w:rsidP="000C55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0ADB">
              <w:rPr>
                <w:rFonts w:ascii="Arial" w:hAnsi="Arial" w:cs="Arial"/>
                <w:sz w:val="20"/>
                <w:szCs w:val="20"/>
              </w:rPr>
              <w:t>7,540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  <w:p w14:paraId="5DE190F8" w14:textId="05466964" w:rsidR="00410ADB" w:rsidRDefault="00410ADB" w:rsidP="000C55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10ADB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C3162A">
              <w:rPr>
                <w:rFonts w:ascii="Arial" w:hAnsi="Arial" w:cs="Arial"/>
                <w:sz w:val="20"/>
                <w:szCs w:val="20"/>
                <w:u w:val="single"/>
              </w:rPr>
              <w:t>1</w:t>
            </w:r>
            <w:r w:rsidR="00E3271A">
              <w:rPr>
                <w:rFonts w:ascii="Arial" w:hAnsi="Arial" w:cs="Arial"/>
                <w:sz w:val="20"/>
                <w:szCs w:val="20"/>
                <w:u w:val="single"/>
              </w:rPr>
              <w:t>3,7</w:t>
            </w:r>
            <w:r w:rsidR="00C3162A">
              <w:rPr>
                <w:rFonts w:ascii="Arial" w:hAnsi="Arial" w:cs="Arial"/>
                <w:sz w:val="20"/>
                <w:szCs w:val="20"/>
                <w:u w:val="single"/>
              </w:rPr>
              <w:t>32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  <w:p w14:paraId="57AD1AE9" w14:textId="053B88F2" w:rsidR="00410ADB" w:rsidRPr="00410ADB" w:rsidRDefault="00E3271A" w:rsidP="000C55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21,2</w:t>
            </w:r>
            <w:r w:rsidR="00C3162A">
              <w:rPr>
                <w:rFonts w:ascii="Arial" w:hAnsi="Arial" w:cs="Arial"/>
                <w:sz w:val="20"/>
                <w:szCs w:val="20"/>
                <w:u w:val="single"/>
              </w:rPr>
              <w:t>72</w:t>
            </w:r>
          </w:p>
          <w:p w14:paraId="4C695A35" w14:textId="414FC0A6" w:rsidR="00410ADB" w:rsidRPr="00410ADB" w:rsidRDefault="00410ADB" w:rsidP="000C5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D86354" w14:textId="77777777" w:rsidR="000C5507" w:rsidRPr="007C4694" w:rsidRDefault="000C5507" w:rsidP="000C5507">
      <w:pPr>
        <w:rPr>
          <w:rFonts w:ascii="Arial" w:hAnsi="Arial" w:cs="Arial"/>
          <w:sz w:val="20"/>
          <w:szCs w:val="20"/>
        </w:rPr>
      </w:pPr>
    </w:p>
    <w:p w14:paraId="7E5A3FF4" w14:textId="67546E5F" w:rsidR="00DB77AF" w:rsidRPr="007D712B" w:rsidRDefault="007D712B" w:rsidP="001308A5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>(5 marks)</w:t>
      </w:r>
    </w:p>
    <w:p w14:paraId="721039AA" w14:textId="11560E9D" w:rsidR="00C70221" w:rsidRDefault="0086284B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</w:p>
    <w:p w14:paraId="475D6219" w14:textId="66EFF8FE" w:rsidR="00D57169" w:rsidRPr="00D57169" w:rsidRDefault="00D57169" w:rsidP="00D5716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D57169">
        <w:rPr>
          <w:rFonts w:ascii="Arial" w:eastAsia="Times New Roman" w:hAnsi="Arial" w:cs="Arial"/>
          <w:sz w:val="20"/>
          <w:szCs w:val="20"/>
          <w:lang w:eastAsia="en-GB"/>
        </w:rPr>
        <w:t>This is likely to qualif</w:t>
      </w:r>
      <w:r>
        <w:rPr>
          <w:rFonts w:ascii="Arial" w:eastAsia="Times New Roman" w:hAnsi="Arial" w:cs="Arial"/>
          <w:sz w:val="20"/>
          <w:szCs w:val="20"/>
          <w:lang w:eastAsia="en-GB"/>
        </w:rPr>
        <w:t>y</w:t>
      </w:r>
      <w:r w:rsidRPr="00D57169">
        <w:rPr>
          <w:rFonts w:ascii="Arial" w:eastAsia="Times New Roman" w:hAnsi="Arial" w:cs="Arial"/>
          <w:sz w:val="20"/>
          <w:szCs w:val="20"/>
          <w:lang w:eastAsia="en-GB"/>
        </w:rPr>
        <w:t xml:space="preserve"> as a Transfer of a Going Concern (TOGC)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and will be outside the scope of VAT, </w:t>
      </w:r>
      <w:r w:rsidR="00DB77AF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>
        <w:rPr>
          <w:rFonts w:ascii="Arial" w:eastAsia="Times New Roman" w:hAnsi="Arial" w:cs="Arial"/>
          <w:sz w:val="20"/>
          <w:szCs w:val="20"/>
          <w:lang w:eastAsia="en-GB"/>
        </w:rPr>
        <w:t>providing the following conditions are met:</w:t>
      </w:r>
    </w:p>
    <w:p w14:paraId="64892D39" w14:textId="3B3434A9" w:rsidR="00D57169" w:rsidRPr="00D57169" w:rsidRDefault="00D57169" w:rsidP="00D57169">
      <w:pPr>
        <w:numPr>
          <w:ilvl w:val="0"/>
          <w:numId w:val="3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D57169">
        <w:rPr>
          <w:rFonts w:ascii="Arial" w:eastAsia="Times New Roman" w:hAnsi="Arial" w:cs="Arial"/>
          <w:sz w:val="20"/>
          <w:szCs w:val="20"/>
          <w:lang w:eastAsia="en-GB"/>
        </w:rPr>
        <w:t>The business is transferred as a going concern</w:t>
      </w:r>
      <w:r w:rsidR="00DB77AF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 w:rsidRPr="00D57169">
        <w:rPr>
          <w:rFonts w:ascii="Arial" w:eastAsia="Times New Roman" w:hAnsi="Arial" w:cs="Arial"/>
          <w:sz w:val="20"/>
          <w:szCs w:val="20"/>
          <w:lang w:eastAsia="en-GB"/>
        </w:rPr>
        <w:t xml:space="preserve"> – </w:t>
      </w:r>
      <w:r>
        <w:rPr>
          <w:rFonts w:ascii="Arial" w:eastAsia="Times New Roman" w:hAnsi="Arial" w:cs="Arial"/>
          <w:sz w:val="20"/>
          <w:szCs w:val="20"/>
          <w:lang w:eastAsia="en-GB"/>
        </w:rPr>
        <w:t>Creq</w:t>
      </w:r>
      <w:r w:rsidRPr="00D57169">
        <w:rPr>
          <w:rFonts w:ascii="Arial" w:eastAsia="Times New Roman" w:hAnsi="Arial" w:cs="Arial"/>
          <w:sz w:val="20"/>
          <w:szCs w:val="20"/>
          <w:lang w:eastAsia="en-GB"/>
        </w:rPr>
        <w:t xml:space="preserve"> Ltd must intend to carry on the same kind of business with no significant break in trading.</w:t>
      </w:r>
      <w:r w:rsidR="00DB77AF" w:rsidRPr="00DB77AF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 xml:space="preserve"> </w:t>
      </w:r>
      <w:r w:rsidR="00DB77AF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</w:p>
    <w:p w14:paraId="7D98E33B" w14:textId="26A634D2" w:rsidR="00D57169" w:rsidRPr="00D57169" w:rsidRDefault="00D57169" w:rsidP="00D57169">
      <w:pPr>
        <w:numPr>
          <w:ilvl w:val="0"/>
          <w:numId w:val="3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D57169">
        <w:rPr>
          <w:rFonts w:ascii="Arial" w:eastAsia="Times New Roman" w:hAnsi="Arial" w:cs="Arial"/>
          <w:sz w:val="20"/>
          <w:szCs w:val="20"/>
          <w:lang w:eastAsia="en-GB"/>
        </w:rPr>
        <w:t xml:space="preserve">The transferred business is capable of separate operation </w:t>
      </w:r>
      <w:r w:rsidR="00DB77AF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 w:rsidR="00DB77AF" w:rsidRPr="00D5716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D57169">
        <w:rPr>
          <w:rFonts w:ascii="Arial" w:eastAsia="Times New Roman" w:hAnsi="Arial" w:cs="Arial"/>
          <w:sz w:val="20"/>
          <w:szCs w:val="20"/>
          <w:lang w:eastAsia="en-GB"/>
        </w:rPr>
        <w:t xml:space="preserve">– The assets and goodwill transferred must enable </w:t>
      </w:r>
      <w:r>
        <w:rPr>
          <w:rFonts w:ascii="Arial" w:eastAsia="Times New Roman" w:hAnsi="Arial" w:cs="Arial"/>
          <w:sz w:val="20"/>
          <w:szCs w:val="20"/>
          <w:lang w:eastAsia="en-GB"/>
        </w:rPr>
        <w:t>Creq Ltd</w:t>
      </w:r>
      <w:r w:rsidRPr="00D57169">
        <w:rPr>
          <w:rFonts w:ascii="Arial" w:eastAsia="Times New Roman" w:hAnsi="Arial" w:cs="Arial"/>
          <w:sz w:val="20"/>
          <w:szCs w:val="20"/>
          <w:lang w:eastAsia="en-GB"/>
        </w:rPr>
        <w:t xml:space="preserve"> to continue running the business.</w:t>
      </w:r>
      <w:r w:rsidR="00DB77AF" w:rsidRPr="00DB77AF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 xml:space="preserve"> </w:t>
      </w:r>
      <w:r w:rsidR="00DB77AF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</w:p>
    <w:p w14:paraId="6D52547A" w14:textId="64C1FE1C" w:rsidR="00D57169" w:rsidRPr="00D57169" w:rsidRDefault="00D57169" w:rsidP="00D57169">
      <w:pPr>
        <w:numPr>
          <w:ilvl w:val="0"/>
          <w:numId w:val="3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D57169">
        <w:rPr>
          <w:rFonts w:ascii="Arial" w:eastAsia="Times New Roman" w:hAnsi="Arial" w:cs="Arial"/>
          <w:sz w:val="20"/>
          <w:szCs w:val="20"/>
          <w:lang w:eastAsia="en-GB"/>
        </w:rPr>
        <w:t>Both buyer and seller must be VAT registered</w:t>
      </w:r>
      <w:r w:rsidR="00DB77AF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 w:rsidR="00DB77AF" w:rsidRPr="00D5716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D57169">
        <w:rPr>
          <w:rFonts w:ascii="Arial" w:eastAsia="Times New Roman" w:hAnsi="Arial" w:cs="Arial"/>
          <w:sz w:val="20"/>
          <w:szCs w:val="20"/>
          <w:lang w:eastAsia="en-GB"/>
        </w:rPr>
        <w:t xml:space="preserve"> –</w:t>
      </w:r>
      <w:r>
        <w:rPr>
          <w:rFonts w:ascii="Arial" w:eastAsia="Times New Roman" w:hAnsi="Arial" w:cs="Arial"/>
          <w:sz w:val="20"/>
          <w:szCs w:val="20"/>
          <w:lang w:eastAsia="en-GB"/>
        </w:rPr>
        <w:t>Both businesses are VAT registered</w:t>
      </w:r>
      <w:r w:rsidR="00DB77AF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</w:p>
    <w:p w14:paraId="0A7FCAE1" w14:textId="62141CC6" w:rsidR="00D57169" w:rsidRPr="00FB30A3" w:rsidRDefault="00D57169" w:rsidP="00D57169">
      <w:pPr>
        <w:numPr>
          <w:ilvl w:val="0"/>
          <w:numId w:val="3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D57169">
        <w:rPr>
          <w:rFonts w:ascii="Arial" w:eastAsia="Times New Roman" w:hAnsi="Arial" w:cs="Arial"/>
          <w:sz w:val="20"/>
          <w:szCs w:val="20"/>
          <w:lang w:eastAsia="en-GB"/>
        </w:rPr>
        <w:t>No significant change in the nature of the business</w:t>
      </w:r>
      <w:r w:rsidR="00815D09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 w:rsidRPr="00D57169">
        <w:rPr>
          <w:rFonts w:ascii="Arial" w:eastAsia="Times New Roman" w:hAnsi="Arial" w:cs="Arial"/>
          <w:sz w:val="20"/>
          <w:szCs w:val="20"/>
          <w:lang w:eastAsia="en-GB"/>
        </w:rPr>
        <w:t xml:space="preserve"> – The core business activities must remain substantially the same.</w:t>
      </w:r>
      <w:r w:rsidR="00DB77AF" w:rsidRPr="00DB77AF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 xml:space="preserve"> </w:t>
      </w:r>
      <w:bookmarkStart w:id="3" w:name="_Hlk190245861"/>
      <w:r w:rsidR="00DB77AF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bookmarkEnd w:id="3"/>
    </w:p>
    <w:p w14:paraId="4375132E" w14:textId="5B0DFAE4" w:rsidR="0052604E" w:rsidRPr="00DB77AF" w:rsidRDefault="0052604E" w:rsidP="00FB30A3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FB30A3">
        <w:rPr>
          <w:rFonts w:ascii="Arial" w:eastAsia="Times New Roman" w:hAnsi="Arial" w:cs="Arial"/>
          <w:sz w:val="20"/>
          <w:szCs w:val="20"/>
          <w:lang w:eastAsia="en-GB"/>
        </w:rPr>
        <w:t>If any of the conditions are breached then VAT will be charged at the standard rate.</w:t>
      </w:r>
      <w:r w:rsidRPr="00FB30A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</w:p>
    <w:p w14:paraId="61BBD99A" w14:textId="47BD74A3" w:rsidR="00DB77AF" w:rsidRPr="00D57169" w:rsidRDefault="00DB77AF" w:rsidP="00FB30A3">
      <w:pPr>
        <w:spacing w:before="100" w:beforeAutospacing="1" w:after="100" w:afterAutospacing="1"/>
        <w:ind w:left="7513"/>
        <w:rPr>
          <w:rFonts w:ascii="Arial" w:eastAsia="Times New Roman" w:hAnsi="Arial" w:cs="Arial"/>
          <w:color w:val="FF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</w:t>
      </w:r>
      <w:r w:rsidR="0052604E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 xml:space="preserve">max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4 marks)</w:t>
      </w:r>
    </w:p>
    <w:p w14:paraId="515ED9EE" w14:textId="72BAE95A" w:rsidR="00D57169" w:rsidRDefault="00E051FD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</w:p>
    <w:p w14:paraId="4B1650A6" w14:textId="2D9BEEC3" w:rsidR="00E051FD" w:rsidRDefault="00E051FD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</w:p>
    <w:p w14:paraId="03CB0E77" w14:textId="7AA2AF44" w:rsidR="00D92229" w:rsidRDefault="00D92229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82302F" w:rsidRPr="0082302F">
        <w:rPr>
          <w:rFonts w:ascii="Arial" w:hAnsi="Arial" w:cs="Arial"/>
          <w:sz w:val="20"/>
          <w:szCs w:val="20"/>
        </w:rPr>
        <w:t xml:space="preserve">efore accepting </w:t>
      </w:r>
      <w:bookmarkStart w:id="4" w:name="_Hlk210123292"/>
      <w:r w:rsidR="00F24B59">
        <w:rPr>
          <w:rFonts w:ascii="Arial" w:hAnsi="Arial" w:cs="Arial"/>
          <w:sz w:val="20"/>
          <w:szCs w:val="20"/>
        </w:rPr>
        <w:t xml:space="preserve">Seine </w:t>
      </w:r>
      <w:r w:rsidR="009A38C4">
        <w:rPr>
          <w:rFonts w:ascii="Arial" w:hAnsi="Arial" w:cs="Arial"/>
          <w:sz w:val="20"/>
          <w:szCs w:val="20"/>
        </w:rPr>
        <w:t>Ltd</w:t>
      </w:r>
      <w:r w:rsidR="00F24B59">
        <w:rPr>
          <w:rFonts w:ascii="Arial" w:hAnsi="Arial" w:cs="Arial"/>
          <w:sz w:val="20"/>
          <w:szCs w:val="20"/>
        </w:rPr>
        <w:t xml:space="preserve"> </w:t>
      </w:r>
      <w:bookmarkEnd w:id="4"/>
      <w:r w:rsidR="00F24B59">
        <w:rPr>
          <w:rFonts w:ascii="Arial" w:hAnsi="Arial" w:cs="Arial"/>
          <w:sz w:val="20"/>
          <w:szCs w:val="20"/>
        </w:rPr>
        <w:t>as a</w:t>
      </w:r>
      <w:r w:rsidR="00F24B59" w:rsidRPr="0082302F">
        <w:rPr>
          <w:rFonts w:ascii="Arial" w:hAnsi="Arial" w:cs="Arial"/>
          <w:sz w:val="20"/>
          <w:szCs w:val="20"/>
        </w:rPr>
        <w:t xml:space="preserve"> </w:t>
      </w:r>
      <w:r w:rsidR="0082302F" w:rsidRPr="0082302F">
        <w:rPr>
          <w:rFonts w:ascii="Arial" w:hAnsi="Arial" w:cs="Arial"/>
          <w:sz w:val="20"/>
          <w:szCs w:val="20"/>
        </w:rPr>
        <w:t xml:space="preserve">new client, </w:t>
      </w:r>
      <w:r w:rsidR="00F24B59">
        <w:rPr>
          <w:rFonts w:ascii="Arial" w:hAnsi="Arial" w:cs="Arial"/>
          <w:sz w:val="20"/>
          <w:szCs w:val="20"/>
        </w:rPr>
        <w:t>the firm</w:t>
      </w:r>
      <w:r w:rsidR="0082302F" w:rsidRPr="0082302F">
        <w:rPr>
          <w:rFonts w:ascii="Arial" w:hAnsi="Arial" w:cs="Arial"/>
          <w:sz w:val="20"/>
          <w:szCs w:val="20"/>
        </w:rPr>
        <w:t xml:space="preserve"> must comply with the client identification requirements set out in the anti-money laundering guidance</w:t>
      </w:r>
      <w:r>
        <w:rPr>
          <w:rFonts w:ascii="Arial" w:hAnsi="Arial" w:cs="Arial"/>
          <w:sz w:val="20"/>
          <w:szCs w:val="20"/>
        </w:rPr>
        <w:t xml:space="preserve"> </w:t>
      </w:r>
      <w:bookmarkStart w:id="5" w:name="_Hlk190250296"/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 w:rsidR="0082302F" w:rsidRPr="0082302F">
        <w:rPr>
          <w:rFonts w:ascii="Arial" w:hAnsi="Arial" w:cs="Arial"/>
          <w:sz w:val="20"/>
          <w:szCs w:val="20"/>
        </w:rPr>
        <w:t xml:space="preserve"> </w:t>
      </w:r>
      <w:bookmarkEnd w:id="5"/>
      <w:r w:rsidR="0082302F" w:rsidRPr="0082302F">
        <w:rPr>
          <w:rFonts w:ascii="Arial" w:hAnsi="Arial" w:cs="Arial"/>
          <w:sz w:val="20"/>
          <w:szCs w:val="20"/>
        </w:rPr>
        <w:t>and consider</w:t>
      </w:r>
    </w:p>
    <w:p w14:paraId="51DD46D1" w14:textId="122454CF" w:rsidR="00D92229" w:rsidRDefault="0082302F" w:rsidP="001308A5">
      <w:pPr>
        <w:rPr>
          <w:rFonts w:ascii="Arial" w:hAnsi="Arial" w:cs="Arial"/>
          <w:sz w:val="20"/>
          <w:szCs w:val="20"/>
        </w:rPr>
      </w:pPr>
      <w:r w:rsidRPr="0082302F">
        <w:rPr>
          <w:rFonts w:ascii="Arial" w:hAnsi="Arial" w:cs="Arial"/>
          <w:sz w:val="20"/>
          <w:szCs w:val="20"/>
        </w:rPr>
        <w:sym w:font="Symbol" w:char="F0B7"/>
      </w:r>
      <w:r w:rsidRPr="0082302F">
        <w:rPr>
          <w:rFonts w:ascii="Arial" w:hAnsi="Arial" w:cs="Arial"/>
          <w:sz w:val="20"/>
          <w:szCs w:val="20"/>
        </w:rPr>
        <w:t xml:space="preserve"> Whether the </w:t>
      </w:r>
      <w:r w:rsidR="00F24B59">
        <w:rPr>
          <w:rFonts w:ascii="Arial" w:hAnsi="Arial" w:cs="Arial"/>
          <w:sz w:val="20"/>
          <w:szCs w:val="20"/>
        </w:rPr>
        <w:t xml:space="preserve">Seine </w:t>
      </w:r>
      <w:r w:rsidR="009A38C4">
        <w:rPr>
          <w:rFonts w:ascii="Arial" w:hAnsi="Arial" w:cs="Arial"/>
          <w:sz w:val="20"/>
          <w:szCs w:val="20"/>
        </w:rPr>
        <w:t>Ltd</w:t>
      </w:r>
      <w:r w:rsidR="00F24B59">
        <w:rPr>
          <w:rFonts w:ascii="Arial" w:hAnsi="Arial" w:cs="Arial"/>
          <w:sz w:val="20"/>
          <w:szCs w:val="20"/>
        </w:rPr>
        <w:t xml:space="preserve"> </w:t>
      </w:r>
      <w:r w:rsidRPr="0082302F">
        <w:rPr>
          <w:rFonts w:ascii="Arial" w:hAnsi="Arial" w:cs="Arial"/>
          <w:sz w:val="20"/>
          <w:szCs w:val="20"/>
        </w:rPr>
        <w:t xml:space="preserve">will be an acceptable client in terms of the risks which will arise for the practice from acting for that client and whether </w:t>
      </w:r>
      <w:r w:rsidR="00F24B59">
        <w:rPr>
          <w:rFonts w:ascii="Arial" w:hAnsi="Arial" w:cs="Arial"/>
          <w:sz w:val="20"/>
          <w:szCs w:val="20"/>
        </w:rPr>
        <w:t>the firm</w:t>
      </w:r>
      <w:r w:rsidRPr="0082302F">
        <w:rPr>
          <w:rFonts w:ascii="Arial" w:hAnsi="Arial" w:cs="Arial"/>
          <w:sz w:val="20"/>
          <w:szCs w:val="20"/>
        </w:rPr>
        <w:t xml:space="preserve"> has the capability and resources to manage those risks.</w:t>
      </w:r>
      <w:r w:rsidR="00D92229" w:rsidRPr="00D92229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 xml:space="preserve"> </w:t>
      </w:r>
      <w:r w:rsidR="00D92229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</w:t>
      </w:r>
      <w:proofErr w:type="gramStart"/>
      <w:r w:rsidR="00D92229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)</w:t>
      </w:r>
      <w:r w:rsidR="00D92229" w:rsidRPr="0082302F">
        <w:rPr>
          <w:rFonts w:ascii="Arial" w:hAnsi="Arial" w:cs="Arial"/>
          <w:sz w:val="20"/>
          <w:szCs w:val="20"/>
        </w:rPr>
        <w:t xml:space="preserve"> </w:t>
      </w:r>
      <w:r w:rsidRPr="0082302F">
        <w:rPr>
          <w:rFonts w:ascii="Arial" w:hAnsi="Arial" w:cs="Arial"/>
          <w:sz w:val="20"/>
          <w:szCs w:val="20"/>
        </w:rPr>
        <w:t xml:space="preserve"> In</w:t>
      </w:r>
      <w:proofErr w:type="gramEnd"/>
      <w:r w:rsidRPr="0082302F">
        <w:rPr>
          <w:rFonts w:ascii="Arial" w:hAnsi="Arial" w:cs="Arial"/>
          <w:sz w:val="20"/>
          <w:szCs w:val="20"/>
        </w:rPr>
        <w:t xml:space="preserve"> assessing the risks relating to </w:t>
      </w:r>
      <w:r w:rsidR="00F24B59">
        <w:rPr>
          <w:rFonts w:ascii="Arial" w:hAnsi="Arial" w:cs="Arial"/>
          <w:sz w:val="20"/>
          <w:szCs w:val="20"/>
        </w:rPr>
        <w:t xml:space="preserve">Seine </w:t>
      </w:r>
      <w:proofErr w:type="gramStart"/>
      <w:r w:rsidR="00F21AA9">
        <w:rPr>
          <w:rFonts w:ascii="Arial" w:hAnsi="Arial" w:cs="Arial"/>
          <w:sz w:val="20"/>
          <w:szCs w:val="20"/>
        </w:rPr>
        <w:t>Ltd</w:t>
      </w:r>
      <w:r w:rsidR="00F24B59">
        <w:rPr>
          <w:rFonts w:ascii="Arial" w:hAnsi="Arial" w:cs="Arial"/>
          <w:sz w:val="20"/>
          <w:szCs w:val="20"/>
        </w:rPr>
        <w:t xml:space="preserve"> </w:t>
      </w:r>
      <w:r w:rsidRPr="0082302F">
        <w:rPr>
          <w:rFonts w:ascii="Arial" w:hAnsi="Arial" w:cs="Arial"/>
          <w:sz w:val="20"/>
          <w:szCs w:val="20"/>
        </w:rPr>
        <w:t>,</w:t>
      </w:r>
      <w:proofErr w:type="gramEnd"/>
      <w:r w:rsidRPr="0082302F">
        <w:rPr>
          <w:rFonts w:ascii="Arial" w:hAnsi="Arial" w:cs="Arial"/>
          <w:sz w:val="20"/>
          <w:szCs w:val="20"/>
        </w:rPr>
        <w:t xml:space="preserve"> </w:t>
      </w:r>
      <w:r w:rsidR="00F24B59">
        <w:rPr>
          <w:rFonts w:ascii="Arial" w:hAnsi="Arial" w:cs="Arial"/>
          <w:sz w:val="20"/>
          <w:szCs w:val="20"/>
        </w:rPr>
        <w:t>the firm</w:t>
      </w:r>
      <w:r w:rsidRPr="0082302F">
        <w:rPr>
          <w:rFonts w:ascii="Arial" w:hAnsi="Arial" w:cs="Arial"/>
          <w:sz w:val="20"/>
          <w:szCs w:val="20"/>
        </w:rPr>
        <w:t xml:space="preserve"> should consider </w:t>
      </w:r>
      <w:r w:rsidR="00F24B59">
        <w:rPr>
          <w:rFonts w:ascii="Arial" w:hAnsi="Arial" w:cs="Arial"/>
          <w:sz w:val="20"/>
          <w:szCs w:val="20"/>
        </w:rPr>
        <w:t xml:space="preserve">Seine </w:t>
      </w:r>
      <w:proofErr w:type="spellStart"/>
      <w:r w:rsidR="00F21AA9">
        <w:rPr>
          <w:rFonts w:ascii="Arial" w:hAnsi="Arial" w:cs="Arial"/>
          <w:sz w:val="20"/>
          <w:szCs w:val="20"/>
        </w:rPr>
        <w:t>Ltd’s</w:t>
      </w:r>
      <w:proofErr w:type="spellEnd"/>
      <w:r w:rsidR="00F24B59">
        <w:rPr>
          <w:rFonts w:ascii="Arial" w:hAnsi="Arial" w:cs="Arial"/>
          <w:sz w:val="20"/>
          <w:szCs w:val="20"/>
        </w:rPr>
        <w:t xml:space="preserve"> </w:t>
      </w:r>
      <w:r w:rsidRPr="0082302F">
        <w:rPr>
          <w:rFonts w:ascii="Arial" w:hAnsi="Arial" w:cs="Arial"/>
          <w:sz w:val="20"/>
          <w:szCs w:val="20"/>
        </w:rPr>
        <w:t xml:space="preserve">circumstances, business situation, financial standing, sources of funds, integrity and attitude to disclosure </w:t>
      </w:r>
      <w:proofErr w:type="gramStart"/>
      <w:r w:rsidRPr="0082302F">
        <w:rPr>
          <w:rFonts w:ascii="Arial" w:hAnsi="Arial" w:cs="Arial"/>
          <w:sz w:val="20"/>
          <w:szCs w:val="20"/>
        </w:rPr>
        <w:t>in regard to</w:t>
      </w:r>
      <w:proofErr w:type="gramEnd"/>
      <w:r w:rsidRPr="0082302F">
        <w:rPr>
          <w:rFonts w:ascii="Arial" w:hAnsi="Arial" w:cs="Arial"/>
          <w:sz w:val="20"/>
          <w:szCs w:val="20"/>
        </w:rPr>
        <w:t xml:space="preserve"> compliance with taxation law; </w:t>
      </w:r>
      <w:r w:rsidR="00D92229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</w:p>
    <w:p w14:paraId="64B17501" w14:textId="21D703D0" w:rsidR="00D92229" w:rsidRDefault="0082302F" w:rsidP="001308A5">
      <w:pPr>
        <w:rPr>
          <w:rFonts w:ascii="Arial" w:hAnsi="Arial" w:cs="Arial"/>
          <w:sz w:val="20"/>
          <w:szCs w:val="20"/>
        </w:rPr>
      </w:pPr>
      <w:r w:rsidRPr="0082302F">
        <w:rPr>
          <w:rFonts w:ascii="Arial" w:hAnsi="Arial" w:cs="Arial"/>
          <w:sz w:val="20"/>
          <w:szCs w:val="20"/>
        </w:rPr>
        <w:lastRenderedPageBreak/>
        <w:sym w:font="Symbol" w:char="F0B7"/>
      </w:r>
      <w:r w:rsidRPr="0082302F">
        <w:rPr>
          <w:rFonts w:ascii="Arial" w:hAnsi="Arial" w:cs="Arial"/>
          <w:sz w:val="20"/>
          <w:szCs w:val="20"/>
        </w:rPr>
        <w:t xml:space="preserve"> Whether </w:t>
      </w:r>
      <w:r w:rsidR="00F24B59">
        <w:rPr>
          <w:rFonts w:ascii="Arial" w:hAnsi="Arial" w:cs="Arial"/>
          <w:sz w:val="20"/>
          <w:szCs w:val="20"/>
        </w:rPr>
        <w:t>the</w:t>
      </w:r>
      <w:r w:rsidRPr="0082302F">
        <w:rPr>
          <w:rFonts w:ascii="Arial" w:hAnsi="Arial" w:cs="Arial"/>
          <w:sz w:val="20"/>
          <w:szCs w:val="20"/>
        </w:rPr>
        <w:t xml:space="preserve"> firm will have the skills and competence to service </w:t>
      </w:r>
      <w:r w:rsidR="00F24B59">
        <w:rPr>
          <w:rFonts w:ascii="Arial" w:hAnsi="Arial" w:cs="Arial"/>
          <w:sz w:val="20"/>
          <w:szCs w:val="20"/>
        </w:rPr>
        <w:t xml:space="preserve">Seine </w:t>
      </w:r>
      <w:proofErr w:type="spellStart"/>
      <w:r w:rsidR="00F21AA9">
        <w:rPr>
          <w:rFonts w:ascii="Arial" w:hAnsi="Arial" w:cs="Arial"/>
          <w:sz w:val="20"/>
          <w:szCs w:val="20"/>
        </w:rPr>
        <w:t>Ltd</w:t>
      </w:r>
      <w:r w:rsidR="00F24B59">
        <w:rPr>
          <w:rFonts w:ascii="Arial" w:hAnsi="Arial" w:cs="Arial"/>
          <w:sz w:val="20"/>
          <w:szCs w:val="20"/>
        </w:rPr>
        <w:t>’s</w:t>
      </w:r>
      <w:proofErr w:type="spellEnd"/>
      <w:r w:rsidR="00F24B59">
        <w:rPr>
          <w:rFonts w:ascii="Arial" w:hAnsi="Arial" w:cs="Arial"/>
          <w:sz w:val="20"/>
          <w:szCs w:val="20"/>
        </w:rPr>
        <w:t xml:space="preserve"> </w:t>
      </w:r>
      <w:r w:rsidRPr="0082302F">
        <w:rPr>
          <w:rFonts w:ascii="Arial" w:hAnsi="Arial" w:cs="Arial"/>
          <w:sz w:val="20"/>
          <w:szCs w:val="20"/>
        </w:rPr>
        <w:t xml:space="preserve">requirements </w:t>
      </w:r>
      <w:proofErr w:type="gramStart"/>
      <w:r w:rsidRPr="0082302F">
        <w:rPr>
          <w:rFonts w:ascii="Arial" w:hAnsi="Arial" w:cs="Arial"/>
          <w:sz w:val="20"/>
          <w:szCs w:val="20"/>
        </w:rPr>
        <w:t>during the course of</w:t>
      </w:r>
      <w:proofErr w:type="gramEnd"/>
      <w:r w:rsidRPr="0082302F">
        <w:rPr>
          <w:rFonts w:ascii="Arial" w:hAnsi="Arial" w:cs="Arial"/>
          <w:sz w:val="20"/>
          <w:szCs w:val="20"/>
        </w:rPr>
        <w:t xml:space="preserve"> the engagement;</w:t>
      </w:r>
      <w:r w:rsidR="00D92229" w:rsidRPr="00D92229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 xml:space="preserve"> </w:t>
      </w:r>
      <w:r w:rsidR="00D92229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</w:p>
    <w:p w14:paraId="37A5D8CD" w14:textId="77CA3BB0" w:rsidR="0082302F" w:rsidRDefault="0082302F" w:rsidP="001308A5">
      <w:pPr>
        <w:rPr>
          <w:rFonts w:ascii="Arial" w:hAnsi="Arial" w:cs="Arial"/>
          <w:sz w:val="20"/>
          <w:szCs w:val="20"/>
        </w:rPr>
      </w:pPr>
      <w:r w:rsidRPr="0082302F">
        <w:rPr>
          <w:rFonts w:ascii="Arial" w:hAnsi="Arial" w:cs="Arial"/>
          <w:sz w:val="20"/>
          <w:szCs w:val="20"/>
        </w:rPr>
        <w:t xml:space="preserve"> </w:t>
      </w:r>
    </w:p>
    <w:p w14:paraId="0ABB2B34" w14:textId="19835626" w:rsidR="00504555" w:rsidRDefault="00504555" w:rsidP="001308A5">
      <w:pP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</w:rPr>
        <w:t>Objectivity could be impaired through conflict of interest</w:t>
      </w:r>
      <w:r w:rsidR="00F24B59">
        <w:rPr>
          <w:rFonts w:ascii="Arial" w:hAnsi="Arial" w:cs="Arial"/>
          <w:sz w:val="20"/>
          <w:szCs w:val="20"/>
        </w:rPr>
        <w:t xml:space="preserve"> </w:t>
      </w:r>
      <w:r w:rsidR="00F24B59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>
        <w:rPr>
          <w:rFonts w:ascii="Arial" w:hAnsi="Arial" w:cs="Arial"/>
          <w:sz w:val="20"/>
          <w:szCs w:val="20"/>
        </w:rPr>
        <w:t xml:space="preserve"> given that there is a relationship between the director and the partner. </w:t>
      </w:r>
    </w:p>
    <w:p w14:paraId="0E40C54F" w14:textId="3803D043" w:rsidR="00504555" w:rsidRPr="00292FA3" w:rsidRDefault="00F24B59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504555" w:rsidRPr="00292FA3">
        <w:rPr>
          <w:rFonts w:ascii="Arial" w:hAnsi="Arial" w:cs="Arial"/>
          <w:sz w:val="20"/>
          <w:szCs w:val="20"/>
        </w:rPr>
        <w:t xml:space="preserve"> should acknowledge the existence of </w:t>
      </w:r>
      <w:r>
        <w:rPr>
          <w:rFonts w:ascii="Arial" w:hAnsi="Arial" w:cs="Arial"/>
          <w:sz w:val="20"/>
          <w:szCs w:val="20"/>
        </w:rPr>
        <w:t>the</w:t>
      </w:r>
      <w:r w:rsidR="00504555" w:rsidRPr="00292FA3">
        <w:rPr>
          <w:rFonts w:ascii="Arial" w:hAnsi="Arial" w:cs="Arial"/>
          <w:sz w:val="20"/>
          <w:szCs w:val="20"/>
        </w:rPr>
        <w:t xml:space="preserve"> conflict or potential conflict as soon as </w:t>
      </w:r>
      <w:r>
        <w:rPr>
          <w:rFonts w:ascii="Arial" w:hAnsi="Arial" w:cs="Arial"/>
          <w:sz w:val="20"/>
          <w:szCs w:val="20"/>
        </w:rPr>
        <w:t>it</w:t>
      </w:r>
      <w:r w:rsidRPr="00292FA3">
        <w:rPr>
          <w:rFonts w:ascii="Arial" w:hAnsi="Arial" w:cs="Arial"/>
          <w:sz w:val="20"/>
          <w:szCs w:val="20"/>
        </w:rPr>
        <w:t xml:space="preserve"> </w:t>
      </w:r>
      <w:r w:rsidR="00504555" w:rsidRPr="00292FA3">
        <w:rPr>
          <w:rFonts w:ascii="Arial" w:hAnsi="Arial" w:cs="Arial"/>
          <w:sz w:val="20"/>
          <w:szCs w:val="20"/>
        </w:rPr>
        <w:t>become</w:t>
      </w:r>
      <w:r>
        <w:rPr>
          <w:rFonts w:ascii="Arial" w:hAnsi="Arial" w:cs="Arial"/>
          <w:sz w:val="20"/>
          <w:szCs w:val="20"/>
        </w:rPr>
        <w:t>s</w:t>
      </w:r>
      <w:r w:rsidR="00504555" w:rsidRPr="00292FA3">
        <w:rPr>
          <w:rFonts w:ascii="Arial" w:hAnsi="Arial" w:cs="Arial"/>
          <w:sz w:val="20"/>
          <w:szCs w:val="20"/>
        </w:rPr>
        <w:t xml:space="preserve"> aware of it and should immediately seek a solution to resolve </w:t>
      </w:r>
      <w:proofErr w:type="gramStart"/>
      <w:r w:rsidR="00504555" w:rsidRPr="00292FA3">
        <w:rPr>
          <w:rFonts w:ascii="Arial" w:hAnsi="Arial" w:cs="Arial"/>
          <w:sz w:val="20"/>
          <w:szCs w:val="20"/>
        </w:rPr>
        <w:t xml:space="preserve">it; </w:t>
      </w:r>
      <w:r w:rsidR="00504555">
        <w:rPr>
          <w:rFonts w:ascii="Arial" w:hAnsi="Arial" w:cs="Arial"/>
          <w:sz w:val="20"/>
          <w:szCs w:val="20"/>
        </w:rPr>
        <w:t xml:space="preserve"> </w:t>
      </w:r>
      <w:r w:rsidR="00504555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</w:t>
      </w:r>
      <w:proofErr w:type="gramEnd"/>
      <w:r w:rsidR="00504555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 xml:space="preserve">1/2) </w:t>
      </w:r>
      <w:r w:rsidR="00504555" w:rsidRPr="00292FA3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>is likely to</w:t>
      </w:r>
      <w:r w:rsidRPr="00292FA3">
        <w:rPr>
          <w:rFonts w:ascii="Arial" w:hAnsi="Arial" w:cs="Arial"/>
          <w:sz w:val="20"/>
          <w:szCs w:val="20"/>
        </w:rPr>
        <w:t xml:space="preserve"> </w:t>
      </w:r>
      <w:r w:rsidR="00504555">
        <w:rPr>
          <w:rFonts w:ascii="Arial" w:hAnsi="Arial" w:cs="Arial"/>
          <w:sz w:val="20"/>
          <w:szCs w:val="20"/>
        </w:rPr>
        <w:t>i</w:t>
      </w:r>
      <w:r w:rsidR="00504555" w:rsidRPr="00292FA3">
        <w:rPr>
          <w:rFonts w:ascii="Arial" w:hAnsi="Arial" w:cs="Arial"/>
          <w:sz w:val="20"/>
          <w:szCs w:val="20"/>
        </w:rPr>
        <w:t xml:space="preserve">nvolve the partner not being a part of any work which is done on Seine </w:t>
      </w:r>
      <w:r w:rsidR="00F21AA9">
        <w:rPr>
          <w:rFonts w:ascii="Arial" w:hAnsi="Arial" w:cs="Arial"/>
          <w:sz w:val="20"/>
          <w:szCs w:val="20"/>
        </w:rPr>
        <w:t>Ltd</w:t>
      </w:r>
      <w:r w:rsidR="00504555" w:rsidRPr="00292FA3">
        <w:rPr>
          <w:rFonts w:ascii="Arial" w:hAnsi="Arial" w:cs="Arial"/>
          <w:sz w:val="20"/>
          <w:szCs w:val="20"/>
        </w:rPr>
        <w:t>.  If the conflict cannot be managed satisfactorily then the firm should decline to act.</w:t>
      </w:r>
      <w:r w:rsidR="00504555" w:rsidRPr="00504555">
        <w:rPr>
          <w:rFonts w:ascii="Arial" w:hAnsi="Arial" w:cs="Arial"/>
          <w:sz w:val="20"/>
          <w:szCs w:val="20"/>
        </w:rPr>
        <w:t xml:space="preserve"> </w:t>
      </w:r>
      <w:r w:rsidR="00504555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</w:p>
    <w:p w14:paraId="3E234926" w14:textId="1E816EF4" w:rsidR="00D92229" w:rsidRPr="0082302F" w:rsidRDefault="00D92229" w:rsidP="001308A5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ab/>
        <w:t>(maximum 3 marks)</w:t>
      </w:r>
    </w:p>
    <w:p w14:paraId="5480371E" w14:textId="77777777" w:rsidR="0082302F" w:rsidRDefault="0082302F" w:rsidP="00E051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</w:p>
    <w:p w14:paraId="6B886E41" w14:textId="5988F799" w:rsidR="00E051FD" w:rsidRDefault="00E051FD" w:rsidP="00E051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 accounting period starts when a company commences trading or acquires a chargeable source of income.  For Seine </w:t>
      </w:r>
      <w:r w:rsidR="00F21AA9">
        <w:rPr>
          <w:rFonts w:ascii="Arial" w:hAnsi="Arial" w:cs="Arial"/>
          <w:sz w:val="20"/>
          <w:szCs w:val="20"/>
        </w:rPr>
        <w:t>Ltd</w:t>
      </w:r>
      <w:r>
        <w:rPr>
          <w:rFonts w:ascii="Arial" w:hAnsi="Arial" w:cs="Arial"/>
          <w:sz w:val="20"/>
          <w:szCs w:val="20"/>
        </w:rPr>
        <w:t>, the first accounting period ends 12 months after the start of the accounting period.  As this is a long period of account, there will be two accounting periods:</w:t>
      </w:r>
    </w:p>
    <w:p w14:paraId="6BFAA594" w14:textId="16C8DE61" w:rsidR="00E051FD" w:rsidRDefault="00E051FD" w:rsidP="00E051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January 2024 to 31 December 2024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>
        <w:rPr>
          <w:rFonts w:ascii="Arial" w:hAnsi="Arial" w:cs="Arial"/>
          <w:sz w:val="20"/>
          <w:szCs w:val="20"/>
        </w:rPr>
        <w:t xml:space="preserve"> and;</w:t>
      </w:r>
    </w:p>
    <w:p w14:paraId="09AF0340" w14:textId="046E4E92" w:rsidR="00E051FD" w:rsidRDefault="00E051FD" w:rsidP="00E051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January 2025 to 31 March 2025</w:t>
      </w:r>
      <w:bookmarkStart w:id="6" w:name="_Hlk190247099"/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bookmarkEnd w:id="6"/>
    </w:p>
    <w:p w14:paraId="382B2DCA" w14:textId="6D228E13" w:rsidR="00E051FD" w:rsidRDefault="00A46B37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trading profit will be allocated to each accounting period as follows:</w:t>
      </w:r>
    </w:p>
    <w:p w14:paraId="6CA76BA8" w14:textId="73D996FC" w:rsidR="00A46B37" w:rsidRDefault="00A46B37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January 2024 to 31 December 2024 = £153,000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>
        <w:rPr>
          <w:rFonts w:ascii="Arial" w:hAnsi="Arial" w:cs="Arial"/>
          <w:sz w:val="20"/>
          <w:szCs w:val="20"/>
        </w:rPr>
        <w:t xml:space="preserve"> (£191,250/15 x 12)</w:t>
      </w:r>
    </w:p>
    <w:p w14:paraId="57137E8F" w14:textId="7D822799" w:rsidR="00A46B37" w:rsidRDefault="00A46B37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January 2025 to 31 March 2025 = £38,250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>
        <w:rPr>
          <w:rFonts w:ascii="Arial" w:hAnsi="Arial" w:cs="Arial"/>
          <w:sz w:val="20"/>
          <w:szCs w:val="20"/>
        </w:rPr>
        <w:t xml:space="preserve"> (£191,250/15 x 3)</w:t>
      </w:r>
    </w:p>
    <w:p w14:paraId="23D22F55" w14:textId="35CD3EC6" w:rsidR="00E051FD" w:rsidRDefault="00A46B37" w:rsidP="001308A5">
      <w:pPr>
        <w:rPr>
          <w:rFonts w:ascii="Arial" w:hAnsi="Arial" w:cs="Arial"/>
          <w:sz w:val="20"/>
          <w:szCs w:val="20"/>
          <w:u w:val="single"/>
        </w:rPr>
      </w:pPr>
      <w:r w:rsidRPr="00A46B37">
        <w:rPr>
          <w:rFonts w:ascii="Arial" w:hAnsi="Arial" w:cs="Arial"/>
          <w:sz w:val="20"/>
          <w:szCs w:val="20"/>
          <w:u w:val="single"/>
        </w:rPr>
        <w:t xml:space="preserve">CT payable </w:t>
      </w:r>
    </w:p>
    <w:p w14:paraId="4FF2F9FD" w14:textId="1E10AFC0" w:rsidR="00A46B37" w:rsidRPr="00A46B37" w:rsidRDefault="00A46B37" w:rsidP="001308A5">
      <w:pPr>
        <w:rPr>
          <w:rFonts w:ascii="Arial" w:hAnsi="Arial" w:cs="Arial"/>
          <w:sz w:val="20"/>
          <w:szCs w:val="20"/>
        </w:rPr>
      </w:pPr>
      <w:r w:rsidRPr="00A46B37">
        <w:rPr>
          <w:rFonts w:ascii="Arial" w:hAnsi="Arial" w:cs="Arial"/>
          <w:sz w:val="20"/>
          <w:szCs w:val="20"/>
        </w:rPr>
        <w:t>Accounting period ended 31 December 2024</w:t>
      </w:r>
    </w:p>
    <w:p w14:paraId="744E5E2D" w14:textId="078B9005" w:rsidR="00A46B37" w:rsidRDefault="00A46B37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£153,000 x 25% = £38,250 </w:t>
      </w:r>
      <w:r w:rsidR="005D07C8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>
        <w:rPr>
          <w:rFonts w:ascii="Arial" w:hAnsi="Arial" w:cs="Arial"/>
          <w:sz w:val="20"/>
          <w:szCs w:val="20"/>
        </w:rPr>
        <w:t>less</w:t>
      </w:r>
      <w:r w:rsidR="005D07C8">
        <w:rPr>
          <w:rFonts w:ascii="Arial" w:hAnsi="Arial" w:cs="Arial"/>
          <w:sz w:val="20"/>
          <w:szCs w:val="20"/>
        </w:rPr>
        <w:t xml:space="preserve"> marginal relief </w:t>
      </w:r>
      <w:r>
        <w:rPr>
          <w:rFonts w:ascii="Arial" w:hAnsi="Arial" w:cs="Arial"/>
          <w:sz w:val="20"/>
          <w:szCs w:val="20"/>
        </w:rPr>
        <w:t xml:space="preserve"> (£250,000-153,000) x 3/200 = £36,795</w:t>
      </w:r>
      <w:r w:rsidR="005D07C8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</w:p>
    <w:p w14:paraId="1DD64557" w14:textId="79A7EDF7" w:rsidR="00A46B37" w:rsidRDefault="00A46B37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Accounting period ended 31 March 2025</w:t>
      </w:r>
    </w:p>
    <w:p w14:paraId="385848C0" w14:textId="3C4E4328" w:rsidR="00A46B37" w:rsidRDefault="00A46B37" w:rsidP="001308A5">
      <w:pP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</w:rPr>
        <w:t xml:space="preserve">£38,250 x 25% = </w:t>
      </w:r>
      <w:r w:rsidR="005D07C8">
        <w:rPr>
          <w:rFonts w:ascii="Arial" w:hAnsi="Arial" w:cs="Arial"/>
          <w:sz w:val="20"/>
          <w:szCs w:val="20"/>
        </w:rPr>
        <w:t>£9,56</w:t>
      </w:r>
      <w:r w:rsidR="001C153F">
        <w:rPr>
          <w:rFonts w:ascii="Arial" w:hAnsi="Arial" w:cs="Arial"/>
          <w:sz w:val="20"/>
          <w:szCs w:val="20"/>
        </w:rPr>
        <w:t>3</w:t>
      </w:r>
      <w:r w:rsidR="005D07C8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 w:rsidR="005D07C8">
        <w:rPr>
          <w:rFonts w:ascii="Arial" w:hAnsi="Arial" w:cs="Arial"/>
          <w:sz w:val="20"/>
          <w:szCs w:val="20"/>
        </w:rPr>
        <w:t xml:space="preserve"> less marginal relief (£62,500</w:t>
      </w:r>
      <w:r w:rsidR="005D07C8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 w:rsidR="005D07C8">
        <w:rPr>
          <w:rFonts w:ascii="Arial" w:hAnsi="Arial" w:cs="Arial"/>
          <w:sz w:val="20"/>
          <w:szCs w:val="20"/>
        </w:rPr>
        <w:t>-£38,250</w:t>
      </w:r>
      <w:r w:rsidR="001C153F">
        <w:rPr>
          <w:rFonts w:ascii="Arial" w:hAnsi="Arial" w:cs="Arial"/>
          <w:sz w:val="20"/>
          <w:szCs w:val="20"/>
        </w:rPr>
        <w:t>+ £15,000</w:t>
      </w:r>
      <w:r w:rsidR="005D07C8">
        <w:rPr>
          <w:rFonts w:ascii="Arial" w:hAnsi="Arial" w:cs="Arial"/>
          <w:sz w:val="20"/>
          <w:szCs w:val="20"/>
        </w:rPr>
        <w:t>)</w:t>
      </w:r>
      <w:r w:rsidR="001C153F" w:rsidRPr="001C153F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 xml:space="preserve"> </w:t>
      </w:r>
      <w:r w:rsidR="001C153F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 w:rsidR="001C153F">
        <w:rPr>
          <w:rFonts w:ascii="Arial" w:hAnsi="Arial" w:cs="Arial"/>
          <w:sz w:val="20"/>
          <w:szCs w:val="20"/>
        </w:rPr>
        <w:t xml:space="preserve"> </w:t>
      </w:r>
      <w:r w:rsidR="005D07C8">
        <w:rPr>
          <w:rFonts w:ascii="Arial" w:hAnsi="Arial" w:cs="Arial"/>
          <w:sz w:val="20"/>
          <w:szCs w:val="20"/>
        </w:rPr>
        <w:t xml:space="preserve"> x </w:t>
      </w:r>
      <w:r w:rsidR="001C153F">
        <w:rPr>
          <w:rFonts w:ascii="Arial" w:hAnsi="Arial" w:cs="Arial"/>
          <w:sz w:val="20"/>
          <w:szCs w:val="20"/>
        </w:rPr>
        <w:t xml:space="preserve">£38,250 / £53,250 </w:t>
      </w:r>
      <w:r w:rsidR="001C153F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 w:rsidR="001C153F">
        <w:rPr>
          <w:rFonts w:ascii="Arial" w:hAnsi="Arial" w:cs="Arial"/>
          <w:sz w:val="20"/>
          <w:szCs w:val="20"/>
        </w:rPr>
        <w:t xml:space="preserve"> </w:t>
      </w:r>
      <w:r w:rsidR="009C2B73">
        <w:rPr>
          <w:rFonts w:ascii="Arial" w:hAnsi="Arial" w:cs="Arial"/>
          <w:sz w:val="20"/>
          <w:szCs w:val="20"/>
        </w:rPr>
        <w:t xml:space="preserve">x </w:t>
      </w:r>
      <w:r w:rsidR="005D07C8">
        <w:rPr>
          <w:rFonts w:ascii="Arial" w:hAnsi="Arial" w:cs="Arial"/>
          <w:sz w:val="20"/>
          <w:szCs w:val="20"/>
        </w:rPr>
        <w:t>3/200 = £9,</w:t>
      </w:r>
      <w:r w:rsidR="001C153F">
        <w:rPr>
          <w:rFonts w:ascii="Arial" w:hAnsi="Arial" w:cs="Arial"/>
          <w:sz w:val="20"/>
          <w:szCs w:val="20"/>
        </w:rPr>
        <w:t>463</w:t>
      </w:r>
    </w:p>
    <w:p w14:paraId="41A281C4" w14:textId="6ED98E2F" w:rsidR="00D92229" w:rsidRDefault="00D92229" w:rsidP="001308A5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ab/>
        <w:t>(</w:t>
      </w:r>
      <w:r w:rsidR="001C153F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5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 xml:space="preserve"> marks)</w:t>
      </w:r>
    </w:p>
    <w:p w14:paraId="1A97AA5E" w14:textId="7A7B2035" w:rsidR="00E051FD" w:rsidRDefault="0082302F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</w:p>
    <w:p w14:paraId="430BD21D" w14:textId="7176DB71" w:rsidR="00E051FD" w:rsidRDefault="00E051FD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Seine </w:t>
      </w:r>
      <w:r w:rsidR="00F21AA9">
        <w:rPr>
          <w:rFonts w:ascii="Arial" w:hAnsi="Arial" w:cs="Arial"/>
          <w:sz w:val="20"/>
          <w:szCs w:val="20"/>
        </w:rPr>
        <w:t>Ltd</w:t>
      </w:r>
      <w:r>
        <w:rPr>
          <w:rFonts w:ascii="Arial" w:hAnsi="Arial" w:cs="Arial"/>
          <w:sz w:val="20"/>
          <w:szCs w:val="20"/>
        </w:rPr>
        <w:t xml:space="preserve"> must give written notice to HMRC of its chargeability within three months of the start of the </w:t>
      </w:r>
      <w:r w:rsidR="00F76C33">
        <w:rPr>
          <w:rFonts w:ascii="Arial" w:hAnsi="Arial" w:cs="Arial"/>
          <w:sz w:val="20"/>
          <w:szCs w:val="20"/>
        </w:rPr>
        <w:t xml:space="preserve">first </w:t>
      </w:r>
      <w:r>
        <w:rPr>
          <w:rFonts w:ascii="Arial" w:hAnsi="Arial" w:cs="Arial"/>
          <w:sz w:val="20"/>
          <w:szCs w:val="20"/>
        </w:rPr>
        <w:t xml:space="preserve">accounting period. 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 xml:space="preserve">(1/2) </w:t>
      </w:r>
      <w:r>
        <w:rPr>
          <w:rFonts w:ascii="Arial" w:hAnsi="Arial" w:cs="Arial"/>
          <w:sz w:val="20"/>
          <w:szCs w:val="20"/>
        </w:rPr>
        <w:t xml:space="preserve">Seine </w:t>
      </w:r>
      <w:r w:rsidR="00F21AA9">
        <w:rPr>
          <w:rFonts w:ascii="Arial" w:hAnsi="Arial" w:cs="Arial"/>
          <w:sz w:val="20"/>
          <w:szCs w:val="20"/>
        </w:rPr>
        <w:t>Ltd</w:t>
      </w:r>
      <w:r>
        <w:rPr>
          <w:rFonts w:ascii="Arial" w:hAnsi="Arial" w:cs="Arial"/>
          <w:sz w:val="20"/>
          <w:szCs w:val="20"/>
        </w:rPr>
        <w:t xml:space="preserve"> has a long period of account so has split this into two accounting periods for the purposes of calculating tax payable. 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>
        <w:rPr>
          <w:rFonts w:ascii="Arial" w:hAnsi="Arial" w:cs="Arial"/>
          <w:sz w:val="20"/>
          <w:szCs w:val="20"/>
        </w:rPr>
        <w:t>.  However, for filing purposes there is a single filing date which is 12 months from the end of the period of account,</w:t>
      </w:r>
      <w:r w:rsidRPr="00E051FD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>
        <w:rPr>
          <w:rFonts w:ascii="Arial" w:hAnsi="Arial" w:cs="Arial"/>
          <w:sz w:val="20"/>
          <w:szCs w:val="20"/>
        </w:rPr>
        <w:t xml:space="preserve">.  </w:t>
      </w:r>
      <w:r w:rsidRPr="00E051FD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Therefore both CT600’s for the accounting periods 1 January 2024 to 31 December 2024 and 1 January 2025 to 31 March 2025 will be due by 31 March 2026.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3EDC3A90" w14:textId="6C9C475F" w:rsidR="00C70221" w:rsidRDefault="00E051FD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corporation tax will be due on 1 October 2025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>
        <w:rPr>
          <w:rFonts w:ascii="Arial" w:hAnsi="Arial" w:cs="Arial"/>
          <w:sz w:val="20"/>
          <w:szCs w:val="20"/>
        </w:rPr>
        <w:t xml:space="preserve">.  for the accounting period 1 January 2024 to 31 December 2024 and will be due by 1 January 2026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>
        <w:rPr>
          <w:rFonts w:ascii="Arial" w:hAnsi="Arial" w:cs="Arial"/>
          <w:sz w:val="20"/>
          <w:szCs w:val="20"/>
        </w:rPr>
        <w:t xml:space="preserve"> for the accounting period from 1 January 2025 to 31 March 2025.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C4D96B3" w14:textId="3B273B41" w:rsidR="00C70221" w:rsidRDefault="00E051FD" w:rsidP="00C70221">
      <w:pPr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  <w:r w:rsidRPr="00E051FD">
        <w:rPr>
          <w:rFonts w:ascii="Arial" w:hAnsi="Arial" w:cs="Arial"/>
          <w:b/>
          <w:bCs/>
          <w:color w:val="FF0000"/>
          <w:sz w:val="20"/>
          <w:szCs w:val="20"/>
        </w:rPr>
        <w:t>(3 marks)</w:t>
      </w:r>
    </w:p>
    <w:p w14:paraId="66345DFF" w14:textId="24B9851C" w:rsidR="00415F16" w:rsidRDefault="0082302F" w:rsidP="00415F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</w:p>
    <w:p w14:paraId="0700B088" w14:textId="636A0F90" w:rsidR="00415F16" w:rsidRDefault="00415F16" w:rsidP="00415F16">
      <w:pP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</w:rPr>
        <w:t xml:space="preserve">The cash accounting scheme </w:t>
      </w:r>
      <w:r w:rsidRPr="00415F16">
        <w:rPr>
          <w:rFonts w:ascii="Arial" w:hAnsi="Arial" w:cs="Arial"/>
          <w:color w:val="0B0C0C"/>
          <w:sz w:val="20"/>
          <w:szCs w:val="20"/>
          <w:shd w:val="clear" w:color="auto" w:fill="FFFFFF"/>
        </w:rPr>
        <w:t xml:space="preserve">allows </w:t>
      </w:r>
      <w:r>
        <w:rPr>
          <w:rFonts w:ascii="Arial" w:hAnsi="Arial" w:cs="Arial"/>
          <w:color w:val="0B0C0C"/>
          <w:sz w:val="20"/>
          <w:szCs w:val="20"/>
          <w:shd w:val="clear" w:color="auto" w:fill="FFFFFF"/>
        </w:rPr>
        <w:t xml:space="preserve">Seine </w:t>
      </w:r>
      <w:r w:rsidR="00F21AA9">
        <w:rPr>
          <w:rFonts w:ascii="Arial" w:hAnsi="Arial" w:cs="Arial"/>
          <w:color w:val="0B0C0C"/>
          <w:sz w:val="20"/>
          <w:szCs w:val="20"/>
          <w:shd w:val="clear" w:color="auto" w:fill="FFFFFF"/>
        </w:rPr>
        <w:t>Ltd</w:t>
      </w:r>
      <w:r w:rsidRPr="00415F16">
        <w:rPr>
          <w:rFonts w:ascii="Arial" w:hAnsi="Arial" w:cs="Arial"/>
          <w:color w:val="0B0C0C"/>
          <w:sz w:val="20"/>
          <w:szCs w:val="20"/>
          <w:shd w:val="clear" w:color="auto" w:fill="FFFFFF"/>
        </w:rPr>
        <w:t xml:space="preserve"> to accou</w:t>
      </w:r>
      <w:r>
        <w:rPr>
          <w:rFonts w:ascii="Arial" w:hAnsi="Arial" w:cs="Arial"/>
          <w:color w:val="0B0C0C"/>
          <w:sz w:val="20"/>
          <w:szCs w:val="20"/>
          <w:shd w:val="clear" w:color="auto" w:fill="FFFFFF"/>
        </w:rPr>
        <w:t>nt for</w:t>
      </w:r>
      <w:r w:rsidRPr="00415F16">
        <w:rPr>
          <w:rFonts w:ascii="Arial" w:hAnsi="Arial" w:cs="Arial"/>
          <w:color w:val="0B0C0C"/>
          <w:sz w:val="20"/>
          <w:szCs w:val="20"/>
          <w:shd w:val="clear" w:color="auto" w:fill="FFFFFF"/>
        </w:rPr>
        <w:t xml:space="preserve"> output tax on sales based on payments receive</w:t>
      </w:r>
      <w:r>
        <w:rPr>
          <w:rFonts w:ascii="Arial" w:hAnsi="Arial" w:cs="Arial"/>
          <w:color w:val="0B0C0C"/>
          <w:sz w:val="20"/>
          <w:szCs w:val="20"/>
          <w:shd w:val="clear" w:color="auto" w:fill="FFFFFF"/>
        </w:rPr>
        <w:t xml:space="preserve">d. </w:t>
      </w:r>
      <w:bookmarkStart w:id="7" w:name="_Hlk190248107"/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B0C0C"/>
          <w:sz w:val="20"/>
          <w:szCs w:val="20"/>
          <w:shd w:val="clear" w:color="auto" w:fill="FFFFFF"/>
        </w:rPr>
        <w:t xml:space="preserve"> </w:t>
      </w:r>
      <w:bookmarkEnd w:id="7"/>
      <w:r>
        <w:rPr>
          <w:rFonts w:ascii="Arial" w:hAnsi="Arial" w:cs="Arial"/>
          <w:color w:val="0B0C0C"/>
          <w:sz w:val="20"/>
          <w:szCs w:val="20"/>
          <w:shd w:val="clear" w:color="auto" w:fill="FFFFFF"/>
        </w:rPr>
        <w:t>Therefore it gives automatic relief for bad debts.</w:t>
      </w:r>
      <w:r w:rsidRPr="00415F16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(1/2).</w:t>
      </w:r>
    </w:p>
    <w:p w14:paraId="4777B093" w14:textId="6AC0B97B" w:rsidR="00415F16" w:rsidRDefault="00415F16" w:rsidP="00415F16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415F16">
        <w:rPr>
          <w:rFonts w:ascii="Arial" w:eastAsia="Times New Roman" w:hAnsi="Arial" w:cs="Arial"/>
          <w:sz w:val="20"/>
          <w:szCs w:val="20"/>
          <w:lang w:eastAsia="en-GB"/>
        </w:rPr>
        <w:lastRenderedPageBreak/>
        <w:t>The following conditions must be met:</w:t>
      </w:r>
    </w:p>
    <w:p w14:paraId="10143AB1" w14:textId="58DAC062" w:rsidR="00415F16" w:rsidRPr="00415F16" w:rsidRDefault="00415F16" w:rsidP="00415F16">
      <w:pPr>
        <w:numPr>
          <w:ilvl w:val="0"/>
          <w:numId w:val="35"/>
        </w:numPr>
        <w:shd w:val="clear" w:color="auto" w:fill="FFFFFF"/>
        <w:spacing w:after="75"/>
        <w:ind w:left="1020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 w:rsidRPr="00415F16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the value of taxable supplies in the next year will be £1.35 million or less</w:t>
      </w:r>
      <w:r w:rsidR="009B2A16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 w:rsidR="009B2A16">
        <w:rPr>
          <w:rFonts w:ascii="Arial" w:hAnsi="Arial" w:cs="Arial"/>
          <w:sz w:val="20"/>
          <w:szCs w:val="20"/>
        </w:rPr>
        <w:t xml:space="preserve"> </w:t>
      </w:r>
      <w:r w:rsidR="009B2A16">
        <w:rPr>
          <w:rFonts w:ascii="Arial" w:hAnsi="Arial" w:cs="Arial"/>
          <w:color w:val="0B0C0C"/>
          <w:sz w:val="20"/>
          <w:szCs w:val="20"/>
          <w:shd w:val="clear" w:color="auto" w:fill="FFFFFF"/>
        </w:rPr>
        <w:t xml:space="preserve"> </w:t>
      </w:r>
    </w:p>
    <w:p w14:paraId="731C4794" w14:textId="62A6DE1B" w:rsidR="00415F16" w:rsidRPr="00415F16" w:rsidRDefault="00415F16" w:rsidP="00415F16">
      <w:pPr>
        <w:numPr>
          <w:ilvl w:val="0"/>
          <w:numId w:val="35"/>
        </w:numPr>
        <w:shd w:val="clear" w:color="auto" w:fill="FFFFFF"/>
        <w:spacing w:after="75"/>
        <w:ind w:left="1020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There are </w:t>
      </w:r>
      <w:r w:rsidRPr="00415F16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no VAT Returns </w:t>
      </w:r>
      <w:r w:rsidR="00197E2A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or payments </w:t>
      </w:r>
      <w:r w:rsidRPr="00415F16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outstanding</w:t>
      </w:r>
      <w:r w:rsidR="00981F40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</w:t>
      </w:r>
      <w:r w:rsidR="009B2A16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 w:rsidR="009B2A16">
        <w:rPr>
          <w:rFonts w:ascii="Arial" w:hAnsi="Arial" w:cs="Arial"/>
          <w:sz w:val="20"/>
          <w:szCs w:val="20"/>
        </w:rPr>
        <w:t xml:space="preserve"> </w:t>
      </w:r>
      <w:r w:rsidR="009B2A16">
        <w:rPr>
          <w:rFonts w:ascii="Arial" w:hAnsi="Arial" w:cs="Arial"/>
          <w:color w:val="0B0C0C"/>
          <w:sz w:val="20"/>
          <w:szCs w:val="20"/>
          <w:shd w:val="clear" w:color="auto" w:fill="FFFFFF"/>
        </w:rPr>
        <w:t xml:space="preserve"> </w:t>
      </w:r>
    </w:p>
    <w:p w14:paraId="1EF2EA36" w14:textId="76E3ED5D" w:rsidR="00415F16" w:rsidRPr="00415F16" w:rsidRDefault="00415F16" w:rsidP="00415F16">
      <w:pPr>
        <w:numPr>
          <w:ilvl w:val="0"/>
          <w:numId w:val="35"/>
        </w:numPr>
        <w:shd w:val="clear" w:color="auto" w:fill="FFFFFF"/>
        <w:spacing w:after="75"/>
        <w:ind w:left="1020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Seine </w:t>
      </w:r>
      <w:r w:rsidR="00F21AA9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Ltd</w:t>
      </w:r>
      <w:r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has </w:t>
      </w:r>
      <w:r w:rsidRPr="00415F16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not been convicted of a VAT offence in the last </w:t>
      </w:r>
      <w:proofErr w:type="gramStart"/>
      <w:r w:rsidRPr="00415F16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year</w:t>
      </w:r>
      <w:r w:rsidR="009B2A16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</w:t>
      </w:r>
      <w:proofErr w:type="gramEnd"/>
      <w:r w:rsidR="009B2A16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1/2)</w:t>
      </w:r>
      <w:r w:rsidR="009B2A16">
        <w:rPr>
          <w:rFonts w:ascii="Arial" w:hAnsi="Arial" w:cs="Arial"/>
          <w:sz w:val="20"/>
          <w:szCs w:val="20"/>
        </w:rPr>
        <w:t xml:space="preserve"> </w:t>
      </w:r>
      <w:r w:rsidR="009B2A16">
        <w:rPr>
          <w:rFonts w:ascii="Arial" w:hAnsi="Arial" w:cs="Arial"/>
          <w:color w:val="0B0C0C"/>
          <w:sz w:val="20"/>
          <w:szCs w:val="20"/>
          <w:shd w:val="clear" w:color="auto" w:fill="FFFFFF"/>
        </w:rPr>
        <w:t xml:space="preserve"> </w:t>
      </w:r>
    </w:p>
    <w:p w14:paraId="414762E0" w14:textId="2115F1C3" w:rsidR="00415F16" w:rsidRPr="00D92229" w:rsidRDefault="00415F16" w:rsidP="00415F16">
      <w:pPr>
        <w:numPr>
          <w:ilvl w:val="0"/>
          <w:numId w:val="35"/>
        </w:numPr>
        <w:shd w:val="clear" w:color="auto" w:fill="FFFFFF"/>
        <w:spacing w:after="75"/>
        <w:ind w:left="1020"/>
        <w:rPr>
          <w:rFonts w:ascii="Arial" w:eastAsia="Times New Roman" w:hAnsi="Arial" w:cs="Arial"/>
          <w:color w:val="0B0C0C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Seine </w:t>
      </w:r>
      <w:r w:rsidR="00F21AA9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Ltd</w:t>
      </w:r>
      <w:r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has n</w:t>
      </w:r>
      <w:r w:rsidRPr="00415F16">
        <w:rPr>
          <w:rFonts w:ascii="Arial" w:eastAsia="Times New Roman" w:hAnsi="Arial" w:cs="Arial"/>
          <w:color w:val="0B0C0C"/>
          <w:sz w:val="20"/>
          <w:szCs w:val="20"/>
          <w:lang w:eastAsia="en-GB"/>
        </w:rPr>
        <w:t>ot been assessed to a penalty for VAT evasion involving dishonest conduct in the last year</w:t>
      </w:r>
      <w:r w:rsidR="00981F40">
        <w:rPr>
          <w:rFonts w:ascii="Arial" w:eastAsia="Times New Roman" w:hAnsi="Arial" w:cs="Arial"/>
          <w:color w:val="0B0C0C"/>
          <w:sz w:val="20"/>
          <w:szCs w:val="20"/>
          <w:lang w:eastAsia="en-GB"/>
        </w:rPr>
        <w:t xml:space="preserve"> </w:t>
      </w:r>
      <w:r w:rsidR="009B2A16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 w:rsidR="009B2A16">
        <w:rPr>
          <w:rFonts w:ascii="Arial" w:hAnsi="Arial" w:cs="Arial"/>
          <w:sz w:val="20"/>
          <w:szCs w:val="20"/>
        </w:rPr>
        <w:t xml:space="preserve"> </w:t>
      </w:r>
      <w:r w:rsidR="009B2A16">
        <w:rPr>
          <w:rFonts w:ascii="Arial" w:hAnsi="Arial" w:cs="Arial"/>
          <w:color w:val="0B0C0C"/>
          <w:sz w:val="20"/>
          <w:szCs w:val="20"/>
          <w:shd w:val="clear" w:color="auto" w:fill="FFFFFF"/>
        </w:rPr>
        <w:t xml:space="preserve"> </w:t>
      </w:r>
    </w:p>
    <w:p w14:paraId="74E4A1D1" w14:textId="0748496D" w:rsidR="00D92229" w:rsidRPr="00415F16" w:rsidRDefault="00D92229" w:rsidP="00D92229">
      <w:pPr>
        <w:shd w:val="clear" w:color="auto" w:fill="FFFFFF"/>
        <w:spacing w:after="75"/>
        <w:ind w:left="7920"/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</w:pPr>
      <w:r w:rsidRPr="00D92229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(</w:t>
      </w:r>
      <w:r w:rsidR="00504555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maximum 2</w:t>
      </w:r>
      <w:r w:rsidRPr="00D92229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marks)</w:t>
      </w:r>
    </w:p>
    <w:p w14:paraId="3C0004BF" w14:textId="74F7BD3F" w:rsidR="00415F16" w:rsidRDefault="0082302F" w:rsidP="00415F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</w:p>
    <w:p w14:paraId="43B541A8" w14:textId="61E88BBF" w:rsidR="009B2A16" w:rsidRDefault="003677FE" w:rsidP="00415F16">
      <w:pPr>
        <w:rPr>
          <w:rFonts w:ascii="Arial" w:hAnsi="Arial" w:cs="Arial"/>
          <w:color w:val="0B0C0C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As </w:t>
      </w:r>
      <w:r w:rsidR="002D0243">
        <w:rPr>
          <w:rFonts w:ascii="Arial" w:hAnsi="Arial" w:cs="Arial"/>
          <w:sz w:val="20"/>
          <w:szCs w:val="20"/>
        </w:rPr>
        <w:t xml:space="preserve">Seine </w:t>
      </w:r>
      <w:r w:rsidR="00F21AA9">
        <w:rPr>
          <w:rFonts w:ascii="Arial" w:hAnsi="Arial" w:cs="Arial"/>
          <w:sz w:val="20"/>
          <w:szCs w:val="20"/>
        </w:rPr>
        <w:t>Ltd</w:t>
      </w:r>
      <w:r w:rsidR="002D02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 provided with fuel receipts it </w:t>
      </w:r>
      <w:r w:rsidR="002D0243">
        <w:rPr>
          <w:rFonts w:ascii="Arial" w:hAnsi="Arial" w:cs="Arial"/>
          <w:sz w:val="20"/>
          <w:szCs w:val="20"/>
        </w:rPr>
        <w:t xml:space="preserve">can recover 1/6 </w:t>
      </w:r>
      <w:r w:rsidR="002D0243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</w:t>
      </w:r>
      <w:proofErr w:type="gramStart"/>
      <w:r w:rsidR="002D0243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)</w:t>
      </w:r>
      <w:r w:rsidR="002D0243">
        <w:rPr>
          <w:rFonts w:ascii="Arial" w:hAnsi="Arial" w:cs="Arial"/>
          <w:sz w:val="20"/>
          <w:szCs w:val="20"/>
        </w:rPr>
        <w:t xml:space="preserve"> </w:t>
      </w:r>
      <w:r w:rsidR="002D0243">
        <w:rPr>
          <w:rFonts w:ascii="Arial" w:hAnsi="Arial" w:cs="Arial"/>
          <w:color w:val="0B0C0C"/>
          <w:sz w:val="20"/>
          <w:szCs w:val="20"/>
          <w:shd w:val="clear" w:color="auto" w:fill="FFFFFF"/>
        </w:rPr>
        <w:t xml:space="preserve"> </w:t>
      </w:r>
      <w:r w:rsidR="002D0243">
        <w:rPr>
          <w:rFonts w:ascii="Arial" w:hAnsi="Arial" w:cs="Arial"/>
          <w:sz w:val="20"/>
          <w:szCs w:val="20"/>
        </w:rPr>
        <w:t>of</w:t>
      </w:r>
      <w:proofErr w:type="gramEnd"/>
      <w:r w:rsidR="002D0243">
        <w:rPr>
          <w:rFonts w:ascii="Arial" w:hAnsi="Arial" w:cs="Arial"/>
          <w:sz w:val="20"/>
          <w:szCs w:val="20"/>
        </w:rPr>
        <w:t xml:space="preserve"> the fuel element of the mileage payments.</w:t>
      </w:r>
      <w:r w:rsidR="002D0243" w:rsidRPr="002D0243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 xml:space="preserve"> </w:t>
      </w:r>
      <w:r w:rsidR="002D0243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 w:rsidR="002D0243">
        <w:rPr>
          <w:rFonts w:ascii="Arial" w:hAnsi="Arial" w:cs="Arial"/>
          <w:sz w:val="20"/>
          <w:szCs w:val="20"/>
        </w:rPr>
        <w:t xml:space="preserve"> </w:t>
      </w:r>
      <w:r w:rsidR="002D0243">
        <w:rPr>
          <w:rFonts w:ascii="Arial" w:hAnsi="Arial" w:cs="Arial"/>
          <w:color w:val="0B0C0C"/>
          <w:sz w:val="20"/>
          <w:szCs w:val="20"/>
          <w:shd w:val="clear" w:color="auto" w:fill="FFFFFF"/>
        </w:rPr>
        <w:t xml:space="preserve"> </w:t>
      </w:r>
    </w:p>
    <w:p w14:paraId="638907F7" w14:textId="31460A49" w:rsidR="002D0243" w:rsidRDefault="002D0243" w:rsidP="00415F16">
      <w:pPr>
        <w:rPr>
          <w:rFonts w:ascii="Arial" w:hAnsi="Arial" w:cs="Arial"/>
          <w:color w:val="0B0C0C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B0C0C"/>
          <w:sz w:val="20"/>
          <w:szCs w:val="20"/>
          <w:shd w:val="clear" w:color="auto" w:fill="FFFFFF"/>
        </w:rPr>
        <w:t>For Jamie this is 19p x 400 = £76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B0C0C"/>
          <w:sz w:val="20"/>
          <w:szCs w:val="20"/>
          <w:shd w:val="clear" w:color="auto" w:fill="FFFFFF"/>
        </w:rPr>
        <w:t xml:space="preserve">  x 1/6 = £13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B0C0C"/>
          <w:sz w:val="20"/>
          <w:szCs w:val="20"/>
          <w:shd w:val="clear" w:color="auto" w:fill="FFFFFF"/>
        </w:rPr>
        <w:t xml:space="preserve"> </w:t>
      </w:r>
    </w:p>
    <w:p w14:paraId="2A57A36F" w14:textId="79D21267" w:rsidR="002D0243" w:rsidRDefault="002D0243" w:rsidP="00415F16">
      <w:pPr>
        <w:rPr>
          <w:rFonts w:ascii="Arial" w:hAnsi="Arial" w:cs="Arial"/>
          <w:color w:val="0B0C0C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B0C0C"/>
          <w:sz w:val="20"/>
          <w:szCs w:val="20"/>
          <w:shd w:val="clear" w:color="auto" w:fill="FFFFFF"/>
        </w:rPr>
        <w:t>For Ahmed this is 15p x 200 = £30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B0C0C"/>
          <w:sz w:val="20"/>
          <w:szCs w:val="20"/>
          <w:shd w:val="clear" w:color="auto" w:fill="FFFFFF"/>
        </w:rPr>
        <w:t xml:space="preserve">  x 1/6 = £5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en-GB"/>
        </w:rPr>
        <w:t>(1/2)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B0C0C"/>
          <w:sz w:val="20"/>
          <w:szCs w:val="20"/>
          <w:shd w:val="clear" w:color="auto" w:fill="FFFFFF"/>
        </w:rPr>
        <w:t xml:space="preserve"> </w:t>
      </w:r>
    </w:p>
    <w:p w14:paraId="606ECE74" w14:textId="470B09FD" w:rsidR="00F02464" w:rsidRDefault="00F02464" w:rsidP="00415F16">
      <w:pP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B0C0C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B0C0C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B0C0C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B0C0C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B0C0C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B0C0C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B0C0C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B0C0C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B0C0C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B0C0C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B0C0C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(3 marks)</w:t>
      </w:r>
    </w:p>
    <w:p w14:paraId="2BDB2867" w14:textId="55A92C50" w:rsidR="00F02464" w:rsidRPr="00F02464" w:rsidRDefault="00F02464" w:rsidP="00415F16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ab/>
        <w:t xml:space="preserve">  Total 16 marks</w:t>
      </w:r>
    </w:p>
    <w:p w14:paraId="68C77232" w14:textId="21BF8B3E" w:rsidR="001308A5" w:rsidRPr="00AB5AE3" w:rsidRDefault="00BC5F45" w:rsidP="00130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1308A5" w:rsidRPr="00AB5AE3">
        <w:rPr>
          <w:rFonts w:ascii="Arial" w:hAnsi="Arial" w:cs="Arial"/>
          <w:sz w:val="20"/>
          <w:szCs w:val="20"/>
        </w:rPr>
        <w:t xml:space="preserve">. </w:t>
      </w:r>
    </w:p>
    <w:p w14:paraId="3BDBA97C" w14:textId="71BC629E" w:rsidR="001A516A" w:rsidRDefault="001A516A" w:rsidP="001A51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</w:p>
    <w:p w14:paraId="7501CA98" w14:textId="77777777" w:rsidR="001A516A" w:rsidRPr="004D79B9" w:rsidRDefault="001A516A" w:rsidP="001A516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Corporation Tax instalments</w:t>
      </w:r>
    </w:p>
    <w:p w14:paraId="60C60D2C" w14:textId="369ABDB4" w:rsidR="001A516A" w:rsidRPr="001A516A" w:rsidRDefault="001A516A" w:rsidP="001A516A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CT payable = £1,960,000 @ 25% = £490,000 </w:t>
      </w:r>
      <w:r w:rsidRPr="001A516A">
        <w:rPr>
          <w:rFonts w:ascii="Arial" w:hAnsi="Arial" w:cs="Arial"/>
          <w:b/>
          <w:color w:val="FF0000"/>
          <w:sz w:val="20"/>
          <w:szCs w:val="20"/>
        </w:rPr>
        <w:t>(1/2)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1A516A" w:rsidRPr="001A516A" w14:paraId="7D4CC4FF" w14:textId="77777777" w:rsidTr="001A516A">
        <w:tc>
          <w:tcPr>
            <w:tcW w:w="4533" w:type="dxa"/>
          </w:tcPr>
          <w:p w14:paraId="3F97220C" w14:textId="77777777" w:rsidR="001A516A" w:rsidRPr="001A516A" w:rsidRDefault="001A516A" w:rsidP="00822E1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1A516A">
              <w:rPr>
                <w:rFonts w:ascii="Arial" w:hAnsi="Arial" w:cs="Arial"/>
                <w:bCs/>
                <w:sz w:val="20"/>
                <w:szCs w:val="20"/>
                <w:u w:val="single"/>
              </w:rPr>
              <w:t>Dates</w:t>
            </w:r>
          </w:p>
        </w:tc>
        <w:tc>
          <w:tcPr>
            <w:tcW w:w="4534" w:type="dxa"/>
          </w:tcPr>
          <w:p w14:paraId="24020A2A" w14:textId="77777777" w:rsidR="001A516A" w:rsidRPr="001A516A" w:rsidRDefault="001A516A" w:rsidP="00822E1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1A516A">
              <w:rPr>
                <w:rFonts w:ascii="Arial" w:hAnsi="Arial" w:cs="Arial"/>
                <w:bCs/>
                <w:sz w:val="20"/>
                <w:szCs w:val="20"/>
                <w:u w:val="single"/>
              </w:rPr>
              <w:t>Amount</w:t>
            </w:r>
          </w:p>
        </w:tc>
      </w:tr>
      <w:tr w:rsidR="001A516A" w14:paraId="2D80A127" w14:textId="77777777" w:rsidTr="001A516A">
        <w:tc>
          <w:tcPr>
            <w:tcW w:w="4533" w:type="dxa"/>
          </w:tcPr>
          <w:p w14:paraId="052E5F61" w14:textId="77777777" w:rsidR="001A516A" w:rsidRDefault="001A516A" w:rsidP="00822E1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14 November 2024 </w:t>
            </w:r>
            <w:r w:rsidRPr="001A516A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  <w:tc>
          <w:tcPr>
            <w:tcW w:w="4534" w:type="dxa"/>
          </w:tcPr>
          <w:p w14:paraId="5F0DBFB6" w14:textId="15A90AE1" w:rsidR="001A516A" w:rsidRDefault="001A516A" w:rsidP="00822E1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3/8 × £490,000 = £183,750</w:t>
            </w:r>
            <w:r w:rsidR="00387C7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A516A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  <w:r w:rsidR="00387C7B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1A516A" w14:paraId="3D10741A" w14:textId="77777777" w:rsidTr="001A516A">
        <w:tc>
          <w:tcPr>
            <w:tcW w:w="4533" w:type="dxa"/>
          </w:tcPr>
          <w:p w14:paraId="3AB32E8F" w14:textId="7C817984" w:rsidR="001A516A" w:rsidRDefault="001A516A" w:rsidP="00822E1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14 February 2025 </w:t>
            </w:r>
            <w:r w:rsidRPr="001A516A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(1/2)*</w:t>
            </w:r>
            <w:r w:rsidR="00387C7B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4534" w:type="dxa"/>
          </w:tcPr>
          <w:p w14:paraId="070DF22E" w14:textId="7EB18D2A" w:rsidR="001A516A" w:rsidRDefault="001A516A" w:rsidP="00822E1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3/8 × £490,000 = £1</w:t>
            </w:r>
            <w:r w:rsidR="00387C7B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Cs/>
                <w:sz w:val="20"/>
                <w:szCs w:val="20"/>
              </w:rPr>
              <w:t>3,750</w:t>
            </w:r>
            <w:r w:rsidR="00387C7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1A516A" w14:paraId="0EBA606C" w14:textId="77777777" w:rsidTr="001A516A">
        <w:tc>
          <w:tcPr>
            <w:tcW w:w="4533" w:type="dxa"/>
          </w:tcPr>
          <w:p w14:paraId="3B42D56C" w14:textId="77777777" w:rsidR="001A516A" w:rsidRDefault="001A516A" w:rsidP="00822E1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14 April 2025 </w:t>
            </w:r>
            <w:r w:rsidRPr="001A516A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  <w:tc>
          <w:tcPr>
            <w:tcW w:w="4534" w:type="dxa"/>
          </w:tcPr>
          <w:p w14:paraId="0E02711F" w14:textId="5E419BF8" w:rsidR="001A516A" w:rsidRDefault="001A516A" w:rsidP="00822E1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2/8 × £490,000 = £122,500 </w:t>
            </w:r>
            <w:r w:rsidRPr="001A516A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</w:tbl>
    <w:p w14:paraId="06C69909" w14:textId="62544852" w:rsidR="001A516A" w:rsidRPr="008E5022" w:rsidRDefault="00387C7B" w:rsidP="001A516A">
      <w:pPr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br/>
        <w:t>*</w:t>
      </w:r>
      <w:r w:rsidR="001A516A" w:rsidRPr="008E5022">
        <w:rPr>
          <w:rFonts w:ascii="Arial" w:hAnsi="Arial" w:cs="Arial"/>
          <w:bCs/>
          <w:i/>
          <w:iCs/>
          <w:sz w:val="20"/>
          <w:szCs w:val="20"/>
        </w:rPr>
        <w:t>*14</w:t>
      </w:r>
      <w:r w:rsidR="001A516A" w:rsidRPr="008E5022">
        <w:rPr>
          <w:rFonts w:ascii="Arial" w:hAnsi="Arial" w:cs="Arial"/>
          <w:bCs/>
          <w:i/>
          <w:iCs/>
          <w:sz w:val="20"/>
          <w:szCs w:val="20"/>
          <w:vertAlign w:val="superscript"/>
        </w:rPr>
        <w:t>th</w:t>
      </w:r>
      <w:r w:rsidR="001A516A" w:rsidRPr="008E5022">
        <w:rPr>
          <w:rFonts w:ascii="Arial" w:hAnsi="Arial" w:cs="Arial"/>
          <w:bCs/>
          <w:i/>
          <w:iCs/>
          <w:sz w:val="20"/>
          <w:szCs w:val="20"/>
        </w:rPr>
        <w:t xml:space="preserve"> of month, 3m after first payment (so some follow-through)</w:t>
      </w:r>
    </w:p>
    <w:p w14:paraId="0BE9A1E6" w14:textId="5E2293D3" w:rsidR="001A516A" w:rsidRPr="00B215A1" w:rsidRDefault="001A516A" w:rsidP="001A516A">
      <w:pPr>
        <w:ind w:left="7200" w:firstLine="720"/>
        <w:rPr>
          <w:rFonts w:ascii="Arial" w:hAnsi="Arial" w:cs="Arial"/>
          <w:b/>
          <w:bCs/>
          <w:color w:val="FF0000"/>
          <w:sz w:val="20"/>
          <w:szCs w:val="20"/>
        </w:rPr>
      </w:pP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</w:rPr>
        <w:t>3</w:t>
      </w: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 xml:space="preserve"> marks)</w:t>
      </w:r>
    </w:p>
    <w:p w14:paraId="3E5533DC" w14:textId="4CB136E2" w:rsidR="00D15729" w:rsidRDefault="001A516A" w:rsidP="001308A5">
      <w:pPr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="001308A5">
        <w:rPr>
          <w:rFonts w:ascii="Arial" w:hAnsi="Arial" w:cs="Arial"/>
          <w:bCs/>
          <w:sz w:val="20"/>
          <w:szCs w:val="20"/>
        </w:rPr>
        <w:t>)</w:t>
      </w:r>
      <w:r w:rsidR="00A879D5">
        <w:rPr>
          <w:rFonts w:ascii="Arial" w:hAnsi="Arial" w:cs="Arial"/>
          <w:bCs/>
          <w:sz w:val="20"/>
          <w:szCs w:val="20"/>
        </w:rPr>
        <w:t xml:space="preserve"> </w:t>
      </w:r>
      <w:r w:rsidR="001308A5" w:rsidRPr="00A879D5"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14:paraId="2F717A53" w14:textId="6F07A9D4" w:rsidR="001A483C" w:rsidRDefault="008500B8" w:rsidP="001308A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Amount paid to Sandy to settle weekly invoice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3"/>
        <w:gridCol w:w="1877"/>
        <w:gridCol w:w="2052"/>
        <w:gridCol w:w="904"/>
      </w:tblGrid>
      <w:tr w:rsidR="005028CB" w14:paraId="50928583" w14:textId="77777777" w:rsidTr="005028CB">
        <w:tc>
          <w:tcPr>
            <w:tcW w:w="4193" w:type="dxa"/>
          </w:tcPr>
          <w:p w14:paraId="16D2EB5F" w14:textId="77777777" w:rsidR="005028CB" w:rsidRDefault="005028CB" w:rsidP="001308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</w:tcPr>
          <w:p w14:paraId="74701703" w14:textId="7CCC3F45" w:rsidR="005028CB" w:rsidRDefault="005028CB" w:rsidP="00EA13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2052" w:type="dxa"/>
          </w:tcPr>
          <w:p w14:paraId="349C617F" w14:textId="0B1D0C5E" w:rsidR="005028CB" w:rsidRDefault="005028CB" w:rsidP="00EA13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904" w:type="dxa"/>
          </w:tcPr>
          <w:p w14:paraId="6E5511A3" w14:textId="77777777" w:rsidR="005028CB" w:rsidRPr="00F86060" w:rsidRDefault="005028CB" w:rsidP="001308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28CB" w14:paraId="1E28603E" w14:textId="77777777" w:rsidTr="005028CB">
        <w:tc>
          <w:tcPr>
            <w:tcW w:w="4193" w:type="dxa"/>
          </w:tcPr>
          <w:p w14:paraId="253C77D3" w14:textId="30D07C85" w:rsidR="005028CB" w:rsidRDefault="005028CB" w:rsidP="00AC4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Invoice amount</w:t>
            </w:r>
          </w:p>
        </w:tc>
        <w:tc>
          <w:tcPr>
            <w:tcW w:w="1877" w:type="dxa"/>
          </w:tcPr>
          <w:p w14:paraId="40668EE5" w14:textId="77777777" w:rsidR="005028CB" w:rsidRDefault="005028CB" w:rsidP="00AC46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</w:tcPr>
          <w:p w14:paraId="1BCDAE66" w14:textId="0B2FB605" w:rsidR="005028CB" w:rsidRDefault="005028CB" w:rsidP="00AC46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1,375</w:t>
            </w:r>
          </w:p>
        </w:tc>
        <w:tc>
          <w:tcPr>
            <w:tcW w:w="904" w:type="dxa"/>
          </w:tcPr>
          <w:p w14:paraId="3CA8433D" w14:textId="77777777" w:rsidR="005028CB" w:rsidRPr="00657CF0" w:rsidRDefault="005028CB" w:rsidP="00AC4657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028CB" w14:paraId="6115C03B" w14:textId="77777777" w:rsidTr="005028CB">
        <w:tc>
          <w:tcPr>
            <w:tcW w:w="4193" w:type="dxa"/>
          </w:tcPr>
          <w:p w14:paraId="7B6ED054" w14:textId="32E080B4" w:rsidR="005028CB" w:rsidRDefault="005028CB" w:rsidP="00AC4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Less: Deduction under CIS</w:t>
            </w:r>
          </w:p>
        </w:tc>
        <w:tc>
          <w:tcPr>
            <w:tcW w:w="1877" w:type="dxa"/>
          </w:tcPr>
          <w:p w14:paraId="34C8C343" w14:textId="77777777" w:rsidR="005028CB" w:rsidRDefault="005028CB" w:rsidP="00AC46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</w:tcPr>
          <w:p w14:paraId="653B1016" w14:textId="3984C00F" w:rsidR="005028CB" w:rsidRDefault="005028CB" w:rsidP="00AC46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</w:tcPr>
          <w:p w14:paraId="25E519A6" w14:textId="49495021" w:rsidR="005028CB" w:rsidRPr="00657CF0" w:rsidRDefault="005028CB" w:rsidP="00AC4657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028CB" w14:paraId="2BA68B18" w14:textId="77777777" w:rsidTr="005028CB">
        <w:tc>
          <w:tcPr>
            <w:tcW w:w="4193" w:type="dxa"/>
          </w:tcPr>
          <w:p w14:paraId="6EBD7C6E" w14:textId="1B89CBFA" w:rsidR="005028CB" w:rsidRDefault="005028CB" w:rsidP="00AC4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Labour</w:t>
            </w:r>
          </w:p>
        </w:tc>
        <w:tc>
          <w:tcPr>
            <w:tcW w:w="1877" w:type="dxa"/>
          </w:tcPr>
          <w:p w14:paraId="7B4B2E1E" w14:textId="79396EA6" w:rsidR="005028CB" w:rsidRDefault="005028CB" w:rsidP="00AC46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052" w:type="dxa"/>
          </w:tcPr>
          <w:p w14:paraId="765B6A7D" w14:textId="14F7A394" w:rsidR="005028CB" w:rsidRDefault="005028CB" w:rsidP="00AC46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</w:tcPr>
          <w:p w14:paraId="2C113838" w14:textId="54ED0872" w:rsidR="005028CB" w:rsidRPr="00657CF0" w:rsidRDefault="005028CB" w:rsidP="00AC4657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5028CB" w14:paraId="1F598F3A" w14:textId="77777777" w:rsidTr="005028CB">
        <w:tc>
          <w:tcPr>
            <w:tcW w:w="4193" w:type="dxa"/>
          </w:tcPr>
          <w:p w14:paraId="7FBE0C34" w14:textId="41313326" w:rsidR="005028CB" w:rsidRDefault="005028CB" w:rsidP="00AC4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Travel costs </w:t>
            </w:r>
          </w:p>
        </w:tc>
        <w:tc>
          <w:tcPr>
            <w:tcW w:w="1877" w:type="dxa"/>
          </w:tcPr>
          <w:p w14:paraId="294323C7" w14:textId="4030DC99" w:rsidR="005028CB" w:rsidRDefault="005028CB" w:rsidP="00AC46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052" w:type="dxa"/>
          </w:tcPr>
          <w:p w14:paraId="38E71230" w14:textId="0E352E6F" w:rsidR="005028CB" w:rsidRDefault="005028CB" w:rsidP="00AC46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</w:tcPr>
          <w:p w14:paraId="13B1997A" w14:textId="4F915EE1" w:rsidR="005028CB" w:rsidRPr="00657CF0" w:rsidRDefault="005028CB" w:rsidP="00AC4657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5028CB" w14:paraId="603C02B9" w14:textId="77777777" w:rsidTr="005028CB">
        <w:tc>
          <w:tcPr>
            <w:tcW w:w="4193" w:type="dxa"/>
          </w:tcPr>
          <w:p w14:paraId="7BECEE76" w14:textId="21BED798" w:rsidR="005028CB" w:rsidRDefault="005028CB" w:rsidP="00AC4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Profit on materials (£500 - £400)</w:t>
            </w:r>
          </w:p>
        </w:tc>
        <w:tc>
          <w:tcPr>
            <w:tcW w:w="1877" w:type="dxa"/>
          </w:tcPr>
          <w:p w14:paraId="622686D7" w14:textId="7D9E0A8D" w:rsidR="005028CB" w:rsidRPr="005028CB" w:rsidRDefault="005028CB" w:rsidP="00AC4657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28CB">
              <w:rPr>
                <w:rFonts w:ascii="Arial" w:hAnsi="Arial" w:cs="Arial"/>
                <w:sz w:val="20"/>
                <w:szCs w:val="20"/>
                <w:u w:val="single"/>
              </w:rPr>
              <w:t>100</w:t>
            </w:r>
          </w:p>
        </w:tc>
        <w:tc>
          <w:tcPr>
            <w:tcW w:w="2052" w:type="dxa"/>
          </w:tcPr>
          <w:p w14:paraId="4B852CB6" w14:textId="0FC05FC3" w:rsidR="005028CB" w:rsidRDefault="005028CB" w:rsidP="00AC46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</w:tcPr>
          <w:p w14:paraId="4F112818" w14:textId="5028B1CF" w:rsidR="005028CB" w:rsidRPr="00657CF0" w:rsidRDefault="005028CB" w:rsidP="00AC4657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5028CB" w14:paraId="503EC029" w14:textId="77777777" w:rsidTr="005028CB">
        <w:tc>
          <w:tcPr>
            <w:tcW w:w="4193" w:type="dxa"/>
          </w:tcPr>
          <w:p w14:paraId="72D9EC79" w14:textId="77777777" w:rsidR="005028CB" w:rsidRDefault="005028CB" w:rsidP="00AC46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</w:tcPr>
          <w:p w14:paraId="2D51C4FC" w14:textId="71CA1941" w:rsidR="005028CB" w:rsidRDefault="005028CB" w:rsidP="00AC46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975</w:t>
            </w:r>
          </w:p>
        </w:tc>
        <w:tc>
          <w:tcPr>
            <w:tcW w:w="2052" w:type="dxa"/>
          </w:tcPr>
          <w:p w14:paraId="34FEC819" w14:textId="77777777" w:rsidR="005028CB" w:rsidRDefault="005028CB" w:rsidP="00AC46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</w:tcPr>
          <w:p w14:paraId="2D4F24AD" w14:textId="77777777" w:rsidR="005028CB" w:rsidRPr="00657CF0" w:rsidRDefault="005028CB" w:rsidP="00AC4657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028CB" w14:paraId="35BAB52E" w14:textId="77777777" w:rsidTr="005028CB">
        <w:tc>
          <w:tcPr>
            <w:tcW w:w="4193" w:type="dxa"/>
          </w:tcPr>
          <w:p w14:paraId="2018D0A1" w14:textId="6248916A" w:rsidR="005028CB" w:rsidRDefault="005028CB" w:rsidP="00AC4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 × £975</w:t>
            </w:r>
          </w:p>
        </w:tc>
        <w:tc>
          <w:tcPr>
            <w:tcW w:w="1877" w:type="dxa"/>
          </w:tcPr>
          <w:p w14:paraId="2AFDA224" w14:textId="77777777" w:rsidR="005028CB" w:rsidRDefault="005028CB" w:rsidP="00AC46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</w:tcPr>
          <w:p w14:paraId="73086263" w14:textId="150BDE19" w:rsidR="005028CB" w:rsidRPr="005028CB" w:rsidRDefault="005028CB" w:rsidP="005028CB">
            <w:pPr>
              <w:ind w:right="-57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28CB">
              <w:rPr>
                <w:rFonts w:ascii="Arial" w:hAnsi="Arial" w:cs="Arial"/>
                <w:sz w:val="20"/>
                <w:szCs w:val="20"/>
                <w:u w:val="single"/>
              </w:rPr>
              <w:t>(195)</w:t>
            </w:r>
          </w:p>
        </w:tc>
        <w:tc>
          <w:tcPr>
            <w:tcW w:w="904" w:type="dxa"/>
          </w:tcPr>
          <w:p w14:paraId="23B36F1F" w14:textId="0BBF63FE" w:rsidR="005028CB" w:rsidRPr="00F86060" w:rsidRDefault="005028CB" w:rsidP="00AC46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CF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/2</w:t>
            </w:r>
            <w:r w:rsidRPr="00657CF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5028CB" w14:paraId="5C08078D" w14:textId="77777777" w:rsidTr="005028CB">
        <w:tc>
          <w:tcPr>
            <w:tcW w:w="4193" w:type="dxa"/>
          </w:tcPr>
          <w:p w14:paraId="0B1C6CEF" w14:textId="79C3096C" w:rsidR="005028CB" w:rsidRDefault="005028CB" w:rsidP="00AC4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 received each week by Sandy</w:t>
            </w:r>
          </w:p>
        </w:tc>
        <w:tc>
          <w:tcPr>
            <w:tcW w:w="1877" w:type="dxa"/>
          </w:tcPr>
          <w:p w14:paraId="57DAB7DB" w14:textId="77777777" w:rsidR="005028CB" w:rsidRPr="00F86060" w:rsidRDefault="005028CB" w:rsidP="00AC4657">
            <w:pPr>
              <w:jc w:val="right"/>
              <w:rPr>
                <w:rFonts w:ascii="Arial" w:hAnsi="Arial" w:cs="Arial"/>
                <w:sz w:val="20"/>
                <w:szCs w:val="20"/>
                <w:u w:val="double"/>
              </w:rPr>
            </w:pPr>
          </w:p>
        </w:tc>
        <w:tc>
          <w:tcPr>
            <w:tcW w:w="2052" w:type="dxa"/>
          </w:tcPr>
          <w:p w14:paraId="5C8BC4F2" w14:textId="13E0AC90" w:rsidR="005028CB" w:rsidRPr="00F86060" w:rsidRDefault="005028CB" w:rsidP="00AC4657">
            <w:pPr>
              <w:jc w:val="right"/>
              <w:rPr>
                <w:rFonts w:ascii="Arial" w:hAnsi="Arial" w:cs="Arial"/>
                <w:sz w:val="20"/>
                <w:szCs w:val="20"/>
                <w:u w:val="double"/>
              </w:rPr>
            </w:pPr>
            <w:r w:rsidRPr="00F86060">
              <w:rPr>
                <w:rFonts w:ascii="Arial" w:hAnsi="Arial" w:cs="Arial"/>
                <w:sz w:val="20"/>
                <w:szCs w:val="20"/>
                <w:u w:val="double"/>
              </w:rPr>
              <w:t>1,</w:t>
            </w:r>
            <w:r>
              <w:rPr>
                <w:rFonts w:ascii="Arial" w:hAnsi="Arial" w:cs="Arial"/>
                <w:sz w:val="20"/>
                <w:szCs w:val="20"/>
                <w:u w:val="double"/>
              </w:rPr>
              <w:t>180</w:t>
            </w:r>
          </w:p>
        </w:tc>
        <w:tc>
          <w:tcPr>
            <w:tcW w:w="904" w:type="dxa"/>
          </w:tcPr>
          <w:p w14:paraId="790F53A0" w14:textId="731E5F65" w:rsidR="005028CB" w:rsidRPr="00F86060" w:rsidRDefault="005028CB" w:rsidP="00AC46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E286EA9" w14:textId="71C5E7A1" w:rsidR="00F86060" w:rsidRPr="00B215A1" w:rsidRDefault="00F86060" w:rsidP="00F86060">
      <w:pPr>
        <w:ind w:left="7200" w:firstLine="720"/>
        <w:rPr>
          <w:rFonts w:ascii="Arial" w:hAnsi="Arial" w:cs="Arial"/>
          <w:b/>
          <w:bCs/>
          <w:color w:val="FF0000"/>
          <w:sz w:val="20"/>
          <w:szCs w:val="20"/>
        </w:rPr>
      </w:pP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>(</w:t>
      </w:r>
      <w:r w:rsidR="002E0CC5">
        <w:rPr>
          <w:rFonts w:ascii="Arial" w:hAnsi="Arial" w:cs="Arial"/>
          <w:b/>
          <w:bCs/>
          <w:color w:val="FF0000"/>
          <w:sz w:val="20"/>
          <w:szCs w:val="20"/>
        </w:rPr>
        <w:t>2</w:t>
      </w: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 xml:space="preserve"> marks)</w:t>
      </w:r>
    </w:p>
    <w:p w14:paraId="67CFF18F" w14:textId="3F915904" w:rsidR="00AC4657" w:rsidRDefault="001A516A" w:rsidP="00F860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F86060">
        <w:rPr>
          <w:rFonts w:ascii="Arial" w:hAnsi="Arial" w:cs="Arial"/>
          <w:sz w:val="20"/>
          <w:szCs w:val="20"/>
        </w:rPr>
        <w:t xml:space="preserve">) </w:t>
      </w:r>
    </w:p>
    <w:p w14:paraId="63610B4A" w14:textId="23E9E8E0" w:rsidR="001610AA" w:rsidRPr="0045138F" w:rsidRDefault="0030038F" w:rsidP="00F8606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CIS Reporting obligations</w:t>
      </w:r>
    </w:p>
    <w:p w14:paraId="6563347E" w14:textId="16525D4D" w:rsidR="001610AA" w:rsidRDefault="0030038F" w:rsidP="00F860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Gianc Ltd must submit a return form CIS300 to HMRC for the month ended 5 </w:t>
      </w:r>
      <w:r w:rsidR="00387C7B">
        <w:rPr>
          <w:rFonts w:ascii="Arial" w:hAnsi="Arial" w:cs="Arial"/>
          <w:sz w:val="20"/>
          <w:szCs w:val="20"/>
        </w:rPr>
        <w:t>December</w:t>
      </w:r>
      <w:r>
        <w:rPr>
          <w:rFonts w:ascii="Arial" w:hAnsi="Arial" w:cs="Arial"/>
          <w:sz w:val="20"/>
          <w:szCs w:val="20"/>
        </w:rPr>
        <w:t xml:space="preserve"> 2024 </w:t>
      </w:r>
      <w:r w:rsidRPr="009D57D0">
        <w:rPr>
          <w:rFonts w:ascii="Arial" w:hAnsi="Arial" w:cs="Arial"/>
          <w:b/>
          <w:bCs/>
          <w:color w:val="FF0000"/>
          <w:sz w:val="20"/>
          <w:szCs w:val="20"/>
        </w:rPr>
        <w:t>(1/2)</w:t>
      </w:r>
      <w:r w:rsidRPr="009D57D0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electronically </w:t>
      </w:r>
      <w:r w:rsidRPr="009D57D0">
        <w:rPr>
          <w:rFonts w:ascii="Arial" w:hAnsi="Arial" w:cs="Arial"/>
          <w:b/>
          <w:bCs/>
          <w:color w:val="FF0000"/>
          <w:sz w:val="20"/>
          <w:szCs w:val="20"/>
        </w:rPr>
        <w:t>(1/2)</w:t>
      </w:r>
      <w:r w:rsidRPr="009D57D0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by 19 </w:t>
      </w:r>
      <w:r w:rsidR="00387C7B">
        <w:rPr>
          <w:rFonts w:ascii="Arial" w:hAnsi="Arial" w:cs="Arial"/>
          <w:sz w:val="20"/>
          <w:szCs w:val="20"/>
        </w:rPr>
        <w:t>December</w:t>
      </w:r>
      <w:r>
        <w:rPr>
          <w:rFonts w:ascii="Arial" w:hAnsi="Arial" w:cs="Arial"/>
          <w:sz w:val="20"/>
          <w:szCs w:val="20"/>
        </w:rPr>
        <w:t xml:space="preserve"> 2024 </w:t>
      </w:r>
      <w:r w:rsidRPr="009D57D0">
        <w:rPr>
          <w:rFonts w:ascii="Arial" w:hAnsi="Arial" w:cs="Arial"/>
          <w:b/>
          <w:bCs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>.</w:t>
      </w:r>
    </w:p>
    <w:p w14:paraId="34F9D0FC" w14:textId="77777777" w:rsidR="007A7B68" w:rsidRDefault="007A7B68" w:rsidP="007A7B68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Gianc</w:t>
      </w:r>
      <w:proofErr w:type="spellEnd"/>
      <w:r>
        <w:rPr>
          <w:rFonts w:ascii="Arial" w:hAnsi="Arial" w:cs="Arial"/>
          <w:sz w:val="20"/>
          <w:szCs w:val="20"/>
        </w:rPr>
        <w:t xml:space="preserve"> Ltd must confirm on the form that the status of subcontractors, including Sandy, has been verified by HMRC </w:t>
      </w:r>
      <w:r w:rsidRPr="009D57D0">
        <w:rPr>
          <w:rFonts w:ascii="Arial" w:hAnsi="Arial" w:cs="Arial"/>
          <w:b/>
          <w:bCs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>.</w:t>
      </w:r>
    </w:p>
    <w:p w14:paraId="6694439F" w14:textId="1A574FDB" w:rsidR="0030038F" w:rsidRDefault="0030038F" w:rsidP="00F860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return must record the amount paid to Sandy in </w:t>
      </w:r>
      <w:r w:rsidR="00387C7B">
        <w:rPr>
          <w:rFonts w:ascii="Arial" w:hAnsi="Arial" w:cs="Arial"/>
          <w:sz w:val="20"/>
          <w:szCs w:val="20"/>
        </w:rPr>
        <w:t>that tax month</w:t>
      </w:r>
      <w:r>
        <w:rPr>
          <w:rFonts w:ascii="Arial" w:hAnsi="Arial" w:cs="Arial"/>
          <w:sz w:val="20"/>
          <w:szCs w:val="20"/>
        </w:rPr>
        <w:t xml:space="preserve"> </w:t>
      </w:r>
      <w:r w:rsidRPr="009D57D0">
        <w:rPr>
          <w:rFonts w:ascii="Arial" w:hAnsi="Arial" w:cs="Arial"/>
          <w:b/>
          <w:bCs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 xml:space="preserve">, the amount of tax deducted </w:t>
      </w:r>
      <w:r w:rsidRPr="009D57D0">
        <w:rPr>
          <w:rFonts w:ascii="Arial" w:hAnsi="Arial" w:cs="Arial"/>
          <w:b/>
          <w:bCs/>
          <w:color w:val="FF0000"/>
          <w:sz w:val="20"/>
          <w:szCs w:val="20"/>
        </w:rPr>
        <w:t>(1/2)</w:t>
      </w:r>
      <w:r w:rsidRPr="009D57D0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</w:t>
      </w:r>
      <w:r w:rsidR="00B21DEA">
        <w:rPr>
          <w:rFonts w:ascii="Arial" w:hAnsi="Arial" w:cs="Arial"/>
          <w:sz w:val="20"/>
          <w:szCs w:val="20"/>
        </w:rPr>
        <w:t>the payment made for</w:t>
      </w:r>
      <w:r>
        <w:rPr>
          <w:rFonts w:ascii="Arial" w:hAnsi="Arial" w:cs="Arial"/>
          <w:sz w:val="20"/>
          <w:szCs w:val="20"/>
        </w:rPr>
        <w:t xml:space="preserve"> materials provided by Sandy </w:t>
      </w:r>
      <w:r w:rsidRPr="009D57D0">
        <w:rPr>
          <w:rFonts w:ascii="Arial" w:hAnsi="Arial" w:cs="Arial"/>
          <w:b/>
          <w:bCs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7FC5E02" w14:textId="00E855A6" w:rsidR="001610AA" w:rsidRDefault="007A7B68" w:rsidP="00F860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 the same date, Gianc Ltd must provide Sandy with the same details on a payment statement either per payment or for the month </w:t>
      </w:r>
      <w:r w:rsidRPr="009D57D0">
        <w:rPr>
          <w:rFonts w:ascii="Arial" w:hAnsi="Arial" w:cs="Arial"/>
          <w:b/>
          <w:bCs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 xml:space="preserve">. The statement must be in writing or electronic if agreed with Sandy </w:t>
      </w:r>
      <w:r w:rsidRPr="009D57D0">
        <w:rPr>
          <w:rFonts w:ascii="Arial" w:hAnsi="Arial" w:cs="Arial"/>
          <w:b/>
          <w:bCs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>.</w:t>
      </w:r>
    </w:p>
    <w:p w14:paraId="3703E8C2" w14:textId="3AEB93FB" w:rsidR="007A7B68" w:rsidRPr="00B215A1" w:rsidRDefault="007A7B68" w:rsidP="009D57D0">
      <w:pPr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>(</w:t>
      </w:r>
      <w:r w:rsidR="009D57D0">
        <w:rPr>
          <w:rFonts w:ascii="Arial" w:hAnsi="Arial" w:cs="Arial"/>
          <w:b/>
          <w:bCs/>
          <w:color w:val="FF0000"/>
          <w:sz w:val="20"/>
          <w:szCs w:val="20"/>
        </w:rPr>
        <w:t xml:space="preserve">maximum </w:t>
      </w:r>
      <w:r>
        <w:rPr>
          <w:rFonts w:ascii="Arial" w:hAnsi="Arial" w:cs="Arial"/>
          <w:b/>
          <w:bCs/>
          <w:color w:val="FF0000"/>
          <w:sz w:val="20"/>
          <w:szCs w:val="20"/>
        </w:rPr>
        <w:t>4</w:t>
      </w: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 xml:space="preserve"> marks)</w:t>
      </w:r>
    </w:p>
    <w:p w14:paraId="25A14755" w14:textId="0E8FE386" w:rsidR="001610AA" w:rsidRDefault="001A516A" w:rsidP="00F860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1610AA">
        <w:rPr>
          <w:rFonts w:ascii="Arial" w:hAnsi="Arial" w:cs="Arial"/>
          <w:sz w:val="20"/>
          <w:szCs w:val="20"/>
        </w:rPr>
        <w:t>)</w:t>
      </w:r>
    </w:p>
    <w:p w14:paraId="17E50BCF" w14:textId="30E583BE" w:rsidR="001610AA" w:rsidRDefault="00BB715A" w:rsidP="00F8606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Schedule of NIC payments suffered by Regi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971"/>
        <w:gridCol w:w="2552"/>
        <w:gridCol w:w="1701"/>
      </w:tblGrid>
      <w:tr w:rsidR="00050AA7" w:rsidRPr="006164DB" w14:paraId="0AB5FD45" w14:textId="77777777" w:rsidTr="00050AA7">
        <w:tc>
          <w:tcPr>
            <w:tcW w:w="2127" w:type="dxa"/>
          </w:tcPr>
          <w:p w14:paraId="1025CECD" w14:textId="325D3E20" w:rsidR="00050AA7" w:rsidRDefault="00050AA7" w:rsidP="00050AA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164DB">
              <w:rPr>
                <w:rFonts w:ascii="Arial" w:hAnsi="Arial" w:cs="Arial"/>
                <w:sz w:val="20"/>
                <w:szCs w:val="20"/>
                <w:u w:val="single"/>
              </w:rPr>
              <w:t>Class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A347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  <w:tc>
          <w:tcPr>
            <w:tcW w:w="2971" w:type="dxa"/>
          </w:tcPr>
          <w:p w14:paraId="0FE1CCAF" w14:textId="2668738E" w:rsidR="00050AA7" w:rsidRPr="006164DB" w:rsidRDefault="00050AA7" w:rsidP="00050AA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D</w:t>
            </w:r>
            <w:r w:rsidRPr="006164DB">
              <w:rPr>
                <w:rFonts w:ascii="Arial" w:hAnsi="Arial" w:cs="Arial"/>
                <w:sz w:val="20"/>
                <w:szCs w:val="20"/>
                <w:u w:val="single"/>
              </w:rPr>
              <w:t>ate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s</w:t>
            </w:r>
          </w:p>
        </w:tc>
        <w:tc>
          <w:tcPr>
            <w:tcW w:w="2552" w:type="dxa"/>
          </w:tcPr>
          <w:p w14:paraId="1E6B933A" w14:textId="457C4876" w:rsidR="00050AA7" w:rsidRPr="006164DB" w:rsidRDefault="00050AA7" w:rsidP="00050AA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164DB">
              <w:rPr>
                <w:rFonts w:ascii="Arial" w:hAnsi="Arial" w:cs="Arial"/>
                <w:sz w:val="20"/>
                <w:szCs w:val="20"/>
                <w:u w:val="single"/>
              </w:rPr>
              <w:t>Amount £</w:t>
            </w:r>
          </w:p>
        </w:tc>
        <w:tc>
          <w:tcPr>
            <w:tcW w:w="1701" w:type="dxa"/>
          </w:tcPr>
          <w:p w14:paraId="1A9CC172" w14:textId="501BF2CD" w:rsidR="00050AA7" w:rsidRPr="006164DB" w:rsidRDefault="00050AA7" w:rsidP="00050AA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164DB">
              <w:rPr>
                <w:rFonts w:ascii="Arial" w:hAnsi="Arial" w:cs="Arial"/>
                <w:sz w:val="20"/>
                <w:szCs w:val="20"/>
                <w:u w:val="single"/>
              </w:rPr>
              <w:t>Who paid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  <w:tr w:rsidR="00050AA7" w:rsidRPr="006164DB" w14:paraId="618EE822" w14:textId="77777777" w:rsidTr="00050AA7">
        <w:tc>
          <w:tcPr>
            <w:tcW w:w="2127" w:type="dxa"/>
          </w:tcPr>
          <w:p w14:paraId="38720CDA" w14:textId="32380EF5" w:rsidR="00050AA7" w:rsidRPr="006164DB" w:rsidRDefault="00050AA7" w:rsidP="00050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 4</w:t>
            </w:r>
          </w:p>
        </w:tc>
        <w:tc>
          <w:tcPr>
            <w:tcW w:w="2971" w:type="dxa"/>
          </w:tcPr>
          <w:p w14:paraId="02C20528" w14:textId="157B5B80" w:rsidR="00050AA7" w:rsidRPr="006164DB" w:rsidRDefault="00050AA7" w:rsidP="00050AA7">
            <w:pPr>
              <w:rPr>
                <w:rFonts w:ascii="Arial" w:hAnsi="Arial" w:cs="Arial"/>
                <w:sz w:val="20"/>
                <w:szCs w:val="20"/>
              </w:rPr>
            </w:pPr>
            <w:r w:rsidRPr="006164DB">
              <w:rPr>
                <w:rFonts w:ascii="Arial" w:hAnsi="Arial" w:cs="Arial"/>
                <w:sz w:val="20"/>
                <w:szCs w:val="20"/>
              </w:rPr>
              <w:t xml:space="preserve">31 </w:t>
            </w:r>
            <w:r>
              <w:rPr>
                <w:rFonts w:ascii="Arial" w:hAnsi="Arial" w:cs="Arial"/>
                <w:sz w:val="20"/>
                <w:szCs w:val="20"/>
              </w:rPr>
              <w:t xml:space="preserve">July 2024 </w:t>
            </w:r>
            <w:r w:rsidRPr="00A347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  <w:tc>
          <w:tcPr>
            <w:tcW w:w="2552" w:type="dxa"/>
          </w:tcPr>
          <w:p w14:paraId="57429851" w14:textId="52680A51" w:rsidR="00050AA7" w:rsidRPr="006164DB" w:rsidRDefault="00050AA7" w:rsidP="00050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3,324/2 = 1,662 </w:t>
            </w:r>
            <w:r w:rsidRPr="00A347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  <w:tc>
          <w:tcPr>
            <w:tcW w:w="1701" w:type="dxa"/>
          </w:tcPr>
          <w:p w14:paraId="41A13C30" w14:textId="35C0DDA4" w:rsidR="00050AA7" w:rsidRPr="006164DB" w:rsidRDefault="00050AA7" w:rsidP="00050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 </w:t>
            </w:r>
            <w:r w:rsidRPr="00A347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050AA7" w:rsidRPr="006164DB" w14:paraId="5ACFA0EE" w14:textId="77777777" w:rsidTr="00050AA7">
        <w:tc>
          <w:tcPr>
            <w:tcW w:w="2127" w:type="dxa"/>
          </w:tcPr>
          <w:p w14:paraId="310B327E" w14:textId="2BA293F6" w:rsidR="00050AA7" w:rsidRDefault="00050AA7" w:rsidP="00050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 4</w:t>
            </w:r>
          </w:p>
        </w:tc>
        <w:tc>
          <w:tcPr>
            <w:tcW w:w="2971" w:type="dxa"/>
          </w:tcPr>
          <w:p w14:paraId="426C535E" w14:textId="0A63C863" w:rsidR="00050AA7" w:rsidRPr="006164DB" w:rsidRDefault="00050AA7" w:rsidP="00050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 January 2025 </w:t>
            </w:r>
            <w:r w:rsidRPr="00A347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  <w:tc>
          <w:tcPr>
            <w:tcW w:w="2552" w:type="dxa"/>
          </w:tcPr>
          <w:p w14:paraId="7FBE659B" w14:textId="43073914" w:rsidR="00050AA7" w:rsidRPr="006164DB" w:rsidRDefault="00050AA7" w:rsidP="00050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3,588 – 3,324 = 264 </w:t>
            </w:r>
            <w:r w:rsidRPr="00A347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  <w:tc>
          <w:tcPr>
            <w:tcW w:w="1701" w:type="dxa"/>
          </w:tcPr>
          <w:p w14:paraId="0FD433B0" w14:textId="1A695992" w:rsidR="00050AA7" w:rsidRPr="006164DB" w:rsidRDefault="00050AA7" w:rsidP="00050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</w:t>
            </w:r>
          </w:p>
        </w:tc>
      </w:tr>
      <w:tr w:rsidR="00050AA7" w:rsidRPr="006164DB" w14:paraId="3CAE8A1C" w14:textId="77777777" w:rsidTr="00050AA7">
        <w:tc>
          <w:tcPr>
            <w:tcW w:w="2127" w:type="dxa"/>
          </w:tcPr>
          <w:p w14:paraId="3B479611" w14:textId="17131EBC" w:rsidR="00050AA7" w:rsidRDefault="00050AA7" w:rsidP="00050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 1 (primary)</w:t>
            </w:r>
          </w:p>
        </w:tc>
        <w:tc>
          <w:tcPr>
            <w:tcW w:w="2971" w:type="dxa"/>
          </w:tcPr>
          <w:p w14:paraId="6A5DBAED" w14:textId="159CCBEA" w:rsidR="00050AA7" w:rsidRPr="006164DB" w:rsidRDefault="00050AA7" w:rsidP="00050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 22</w:t>
            </w:r>
            <w:r w:rsidRPr="00A347B2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of month from 22 June 2024 </w:t>
            </w:r>
            <w:r w:rsidRPr="00A347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  <w:r w:rsidRPr="00A347B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until 22 March 2025, except 22 Jan 2025</w:t>
            </w:r>
          </w:p>
        </w:tc>
        <w:tc>
          <w:tcPr>
            <w:tcW w:w="2552" w:type="dxa"/>
          </w:tcPr>
          <w:p w14:paraId="292B5150" w14:textId="5F0772C9" w:rsidR="00050AA7" w:rsidRPr="006164DB" w:rsidRDefault="00050AA7" w:rsidP="00050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 (W)</w:t>
            </w:r>
          </w:p>
        </w:tc>
        <w:tc>
          <w:tcPr>
            <w:tcW w:w="1701" w:type="dxa"/>
          </w:tcPr>
          <w:p w14:paraId="5DC07DFF" w14:textId="14F4F5B6" w:rsidR="00050AA7" w:rsidRPr="006164DB" w:rsidRDefault="00050AA7" w:rsidP="00050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Gianc Ltd </w:t>
            </w:r>
            <w:r w:rsidRPr="00A347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050AA7" w:rsidRPr="006164DB" w14:paraId="487D7B61" w14:textId="77777777" w:rsidTr="00050AA7">
        <w:tc>
          <w:tcPr>
            <w:tcW w:w="2127" w:type="dxa"/>
          </w:tcPr>
          <w:p w14:paraId="06C7EA1F" w14:textId="538EC805" w:rsidR="00050AA7" w:rsidRDefault="00050AA7" w:rsidP="00050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 1 (primary)</w:t>
            </w:r>
          </w:p>
        </w:tc>
        <w:tc>
          <w:tcPr>
            <w:tcW w:w="2971" w:type="dxa"/>
          </w:tcPr>
          <w:p w14:paraId="0EF53249" w14:textId="4454DDA5" w:rsidR="00050AA7" w:rsidRPr="006164DB" w:rsidRDefault="00050AA7" w:rsidP="00050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 January 2025 </w:t>
            </w:r>
            <w:r w:rsidRPr="00A347B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  <w:tc>
          <w:tcPr>
            <w:tcW w:w="2552" w:type="dxa"/>
          </w:tcPr>
          <w:p w14:paraId="08387800" w14:textId="09172FED" w:rsidR="00050AA7" w:rsidRPr="006164DB" w:rsidRDefault="00050AA7" w:rsidP="00050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 (W)</w:t>
            </w:r>
          </w:p>
        </w:tc>
        <w:tc>
          <w:tcPr>
            <w:tcW w:w="1701" w:type="dxa"/>
          </w:tcPr>
          <w:p w14:paraId="7FB7C7EB" w14:textId="1F6ABD5C" w:rsidR="00050AA7" w:rsidRPr="006164DB" w:rsidRDefault="00050AA7" w:rsidP="00050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Gianc Ltd</w:t>
            </w:r>
          </w:p>
        </w:tc>
      </w:tr>
    </w:tbl>
    <w:p w14:paraId="6D5E1E9D" w14:textId="77777777" w:rsidR="00A347B2" w:rsidRDefault="00A347B2" w:rsidP="00F86060">
      <w:pPr>
        <w:rPr>
          <w:rFonts w:ascii="Arial" w:hAnsi="Arial" w:cs="Arial"/>
          <w:sz w:val="20"/>
          <w:szCs w:val="20"/>
          <w:u w:val="single"/>
        </w:rPr>
      </w:pPr>
    </w:p>
    <w:p w14:paraId="65BA6ED5" w14:textId="56CF1507" w:rsidR="00BB715A" w:rsidRPr="009E3E93" w:rsidRDefault="00BB715A" w:rsidP="00F86060">
      <w:pPr>
        <w:rPr>
          <w:rFonts w:ascii="Arial" w:hAnsi="Arial" w:cs="Arial"/>
          <w:sz w:val="20"/>
          <w:szCs w:val="20"/>
          <w:u w:val="single"/>
        </w:rPr>
      </w:pPr>
      <w:r w:rsidRPr="009E3E93">
        <w:rPr>
          <w:rFonts w:ascii="Arial" w:hAnsi="Arial" w:cs="Arial"/>
          <w:sz w:val="20"/>
          <w:szCs w:val="20"/>
          <w:u w:val="single"/>
        </w:rPr>
        <w:t>Working</w:t>
      </w:r>
      <w:r w:rsidR="009E3E93" w:rsidRPr="009E3E93">
        <w:rPr>
          <w:rFonts w:ascii="Arial" w:hAnsi="Arial" w:cs="Arial"/>
          <w:sz w:val="20"/>
          <w:szCs w:val="20"/>
          <w:u w:val="single"/>
        </w:rPr>
        <w:t xml:space="preserve">: </w:t>
      </w:r>
      <w:r w:rsidRPr="009E3E93">
        <w:rPr>
          <w:rFonts w:ascii="Arial" w:hAnsi="Arial" w:cs="Arial"/>
          <w:sz w:val="20"/>
          <w:szCs w:val="20"/>
          <w:u w:val="single"/>
        </w:rPr>
        <w:t>Monthly calculation of Class 1 primary NIC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276"/>
        <w:gridCol w:w="662"/>
      </w:tblGrid>
      <w:tr w:rsidR="00BB715A" w:rsidRPr="008F4335" w14:paraId="721D4592" w14:textId="77777777" w:rsidTr="004B4A14">
        <w:tc>
          <w:tcPr>
            <w:tcW w:w="7088" w:type="dxa"/>
          </w:tcPr>
          <w:p w14:paraId="25320C38" w14:textId="77777777" w:rsidR="00BB715A" w:rsidRPr="008F4335" w:rsidRDefault="00BB715A" w:rsidP="004B4A1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14:paraId="0C0B7A1E" w14:textId="77777777" w:rsidR="00BB715A" w:rsidRPr="008F4335" w:rsidRDefault="00BB715A" w:rsidP="004B4A14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4335">
              <w:rPr>
                <w:rFonts w:ascii="Arial" w:hAnsi="Arial" w:cs="Arial"/>
                <w:sz w:val="20"/>
                <w:szCs w:val="20"/>
                <w:u w:val="single"/>
              </w:rPr>
              <w:t>£</w:t>
            </w:r>
          </w:p>
        </w:tc>
        <w:tc>
          <w:tcPr>
            <w:tcW w:w="662" w:type="dxa"/>
          </w:tcPr>
          <w:p w14:paraId="2F588619" w14:textId="77777777" w:rsidR="00BB715A" w:rsidRPr="008F4335" w:rsidRDefault="00BB715A" w:rsidP="004B4A14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B715A" w:rsidRPr="008F4335" w14:paraId="0DF504BB" w14:textId="77777777" w:rsidTr="004B4A14">
        <w:tc>
          <w:tcPr>
            <w:tcW w:w="7088" w:type="dxa"/>
          </w:tcPr>
          <w:p w14:paraId="6802DFBB" w14:textId="0E0C9545" w:rsidR="00BB715A" w:rsidRPr="003F11E5" w:rsidRDefault="00BB715A" w:rsidP="004B4A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Payable for months May to March </w:t>
            </w:r>
            <w:r w:rsidR="009C2FF2">
              <w:rPr>
                <w:rFonts w:ascii="Arial" w:hAnsi="Arial" w:cs="Arial"/>
                <w:sz w:val="20"/>
                <w:szCs w:val="20"/>
              </w:rPr>
              <w:t>except December</w:t>
            </w:r>
          </w:p>
        </w:tc>
        <w:tc>
          <w:tcPr>
            <w:tcW w:w="1276" w:type="dxa"/>
          </w:tcPr>
          <w:p w14:paraId="514E0623" w14:textId="418A7324" w:rsidR="00BB715A" w:rsidRPr="003F11E5" w:rsidRDefault="00BB715A" w:rsidP="004B4A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</w:tcPr>
          <w:p w14:paraId="394E5A8F" w14:textId="20143037" w:rsidR="00BB715A" w:rsidRPr="00B206E1" w:rsidRDefault="00BB715A" w:rsidP="004B4A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715A" w:rsidRPr="003F11E5" w14:paraId="591F9D35" w14:textId="77777777" w:rsidTr="004B4A14">
        <w:tc>
          <w:tcPr>
            <w:tcW w:w="7088" w:type="dxa"/>
          </w:tcPr>
          <w:p w14:paraId="7394D9B7" w14:textId="1C6C622E" w:rsidR="00BB715A" w:rsidRDefault="009C2FF2" w:rsidP="004B4A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£(4,000 – 1,048) × 8%</w:t>
            </w:r>
          </w:p>
        </w:tc>
        <w:tc>
          <w:tcPr>
            <w:tcW w:w="1276" w:type="dxa"/>
          </w:tcPr>
          <w:p w14:paraId="30713F96" w14:textId="668CB6E6" w:rsidR="00BB715A" w:rsidRPr="00F44267" w:rsidRDefault="009C2FF2" w:rsidP="009C2FF2">
            <w:pPr>
              <w:jc w:val="right"/>
              <w:rPr>
                <w:rFonts w:ascii="Arial" w:hAnsi="Arial" w:cs="Arial"/>
                <w:sz w:val="20"/>
                <w:szCs w:val="20"/>
                <w:u w:val="double"/>
              </w:rPr>
            </w:pPr>
            <w:r w:rsidRPr="00F44267">
              <w:rPr>
                <w:rFonts w:ascii="Arial" w:hAnsi="Arial" w:cs="Arial"/>
                <w:sz w:val="20"/>
                <w:szCs w:val="20"/>
                <w:u w:val="double"/>
              </w:rPr>
              <w:t>236</w:t>
            </w:r>
          </w:p>
        </w:tc>
        <w:tc>
          <w:tcPr>
            <w:tcW w:w="662" w:type="dxa"/>
          </w:tcPr>
          <w:p w14:paraId="03A12BF2" w14:textId="77777777" w:rsidR="00BB715A" w:rsidRPr="003F11E5" w:rsidRDefault="00BB715A" w:rsidP="004B4A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6E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9C2FF2" w:rsidRPr="003F11E5" w14:paraId="6F207D6F" w14:textId="77777777" w:rsidTr="004B4A14">
        <w:tc>
          <w:tcPr>
            <w:tcW w:w="7088" w:type="dxa"/>
          </w:tcPr>
          <w:p w14:paraId="070ED86B" w14:textId="77777777" w:rsidR="009C2FF2" w:rsidRDefault="009C2FF2" w:rsidP="004B4A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9147C0" w14:textId="77777777" w:rsidR="009C2FF2" w:rsidRPr="001610AA" w:rsidRDefault="009C2FF2" w:rsidP="004B4A14">
            <w:pPr>
              <w:ind w:right="-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</w:tcPr>
          <w:p w14:paraId="637A8A82" w14:textId="77777777" w:rsidR="009C2FF2" w:rsidRPr="00A44F27" w:rsidRDefault="009C2FF2" w:rsidP="004B4A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715A" w:rsidRPr="003F11E5" w14:paraId="524CE0FE" w14:textId="77777777" w:rsidTr="004B4A14">
        <w:tc>
          <w:tcPr>
            <w:tcW w:w="7088" w:type="dxa"/>
          </w:tcPr>
          <w:p w14:paraId="2CDEE03C" w14:textId="79ACC462" w:rsidR="00BB715A" w:rsidRDefault="009C2FF2" w:rsidP="004B4A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Payable for December</w:t>
            </w:r>
          </w:p>
        </w:tc>
        <w:tc>
          <w:tcPr>
            <w:tcW w:w="1276" w:type="dxa"/>
          </w:tcPr>
          <w:p w14:paraId="7D4D1970" w14:textId="765394C7" w:rsidR="00BB715A" w:rsidRPr="001610AA" w:rsidRDefault="00BB715A" w:rsidP="004B4A14">
            <w:pPr>
              <w:ind w:right="-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</w:tcPr>
          <w:p w14:paraId="11D5CE02" w14:textId="2F880CC6" w:rsidR="00BB715A" w:rsidRPr="00A44F27" w:rsidRDefault="00BB715A" w:rsidP="004B4A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2FF2" w:rsidRPr="003F11E5" w14:paraId="01831149" w14:textId="77777777" w:rsidTr="004B4A14">
        <w:tc>
          <w:tcPr>
            <w:tcW w:w="7088" w:type="dxa"/>
          </w:tcPr>
          <w:p w14:paraId="78FBB5F8" w14:textId="3E627348" w:rsidR="009C2FF2" w:rsidRDefault="009C2FF2" w:rsidP="004B4A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£(4,189 – 1,048) × 8%</w:t>
            </w:r>
          </w:p>
        </w:tc>
        <w:tc>
          <w:tcPr>
            <w:tcW w:w="1276" w:type="dxa"/>
          </w:tcPr>
          <w:p w14:paraId="6B80E320" w14:textId="62570B29" w:rsidR="009C2FF2" w:rsidRDefault="009C2FF2" w:rsidP="004B4A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662" w:type="dxa"/>
          </w:tcPr>
          <w:p w14:paraId="4A964287" w14:textId="509B61B0" w:rsidR="009C2FF2" w:rsidRPr="009C2FF2" w:rsidRDefault="009C2FF2" w:rsidP="004B4A1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C2FF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9C2FF2" w:rsidRPr="003F11E5" w14:paraId="2E0E5159" w14:textId="77777777" w:rsidTr="004B4A14">
        <w:tc>
          <w:tcPr>
            <w:tcW w:w="7088" w:type="dxa"/>
          </w:tcPr>
          <w:p w14:paraId="40156929" w14:textId="7ECCDFA4" w:rsidR="009C2FF2" w:rsidRDefault="009C2FF2" w:rsidP="004B4A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£(14,000 – 4,189) × 2%</w:t>
            </w:r>
          </w:p>
        </w:tc>
        <w:tc>
          <w:tcPr>
            <w:tcW w:w="1276" w:type="dxa"/>
          </w:tcPr>
          <w:p w14:paraId="10702C0E" w14:textId="60C54F12" w:rsidR="009C2FF2" w:rsidRPr="009C2FF2" w:rsidRDefault="009C2FF2" w:rsidP="004B4A14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C2FF2">
              <w:rPr>
                <w:rFonts w:ascii="Arial" w:hAnsi="Arial" w:cs="Arial"/>
                <w:sz w:val="20"/>
                <w:szCs w:val="20"/>
                <w:u w:val="single"/>
              </w:rPr>
              <w:t>196</w:t>
            </w:r>
          </w:p>
        </w:tc>
        <w:tc>
          <w:tcPr>
            <w:tcW w:w="662" w:type="dxa"/>
          </w:tcPr>
          <w:p w14:paraId="3A56C69D" w14:textId="324D2370" w:rsidR="009C2FF2" w:rsidRPr="009C2FF2" w:rsidRDefault="009C2FF2" w:rsidP="004B4A1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C2FF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(1/2)</w:t>
            </w:r>
          </w:p>
        </w:tc>
      </w:tr>
      <w:tr w:rsidR="00BB715A" w14:paraId="00362B11" w14:textId="77777777" w:rsidTr="004B4A14">
        <w:tc>
          <w:tcPr>
            <w:tcW w:w="7088" w:type="dxa"/>
          </w:tcPr>
          <w:p w14:paraId="650F2526" w14:textId="73B00BA4" w:rsidR="00BB715A" w:rsidRDefault="009C2FF2" w:rsidP="004B4A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Payable for December</w:t>
            </w:r>
          </w:p>
        </w:tc>
        <w:tc>
          <w:tcPr>
            <w:tcW w:w="1276" w:type="dxa"/>
          </w:tcPr>
          <w:p w14:paraId="111112D3" w14:textId="49BCF26F" w:rsidR="00BB715A" w:rsidRPr="003F11E5" w:rsidRDefault="009C2FF2" w:rsidP="004B4A14">
            <w:pPr>
              <w:jc w:val="right"/>
              <w:rPr>
                <w:rFonts w:ascii="Arial" w:hAnsi="Arial" w:cs="Arial"/>
                <w:sz w:val="20"/>
                <w:szCs w:val="20"/>
                <w:u w:val="double"/>
              </w:rPr>
            </w:pPr>
            <w:r>
              <w:rPr>
                <w:rFonts w:ascii="Arial" w:hAnsi="Arial" w:cs="Arial"/>
                <w:sz w:val="20"/>
                <w:szCs w:val="20"/>
                <w:u w:val="double"/>
              </w:rPr>
              <w:t>447</w:t>
            </w:r>
          </w:p>
        </w:tc>
        <w:tc>
          <w:tcPr>
            <w:tcW w:w="662" w:type="dxa"/>
          </w:tcPr>
          <w:p w14:paraId="570BF155" w14:textId="77777777" w:rsidR="00BB715A" w:rsidRPr="009C2FF2" w:rsidRDefault="00BB715A" w:rsidP="004B4A14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451D1103" w14:textId="77777777" w:rsidR="00BB715A" w:rsidRDefault="00BB715A" w:rsidP="00F86060">
      <w:pPr>
        <w:rPr>
          <w:rFonts w:ascii="Arial" w:hAnsi="Arial" w:cs="Arial"/>
          <w:sz w:val="20"/>
          <w:szCs w:val="20"/>
        </w:rPr>
      </w:pPr>
    </w:p>
    <w:p w14:paraId="40E3A901" w14:textId="5904AE86" w:rsidR="00AC4657" w:rsidRPr="00B215A1" w:rsidRDefault="00AC4657" w:rsidP="00AC4657">
      <w:pPr>
        <w:ind w:left="7200" w:firstLine="720"/>
        <w:rPr>
          <w:rFonts w:ascii="Arial" w:hAnsi="Arial" w:cs="Arial"/>
          <w:b/>
          <w:bCs/>
          <w:color w:val="FF0000"/>
          <w:sz w:val="20"/>
          <w:szCs w:val="20"/>
        </w:rPr>
      </w:pP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>(</w:t>
      </w:r>
      <w:r w:rsidR="008E5022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B215A1">
        <w:rPr>
          <w:rFonts w:ascii="Arial" w:hAnsi="Arial" w:cs="Arial"/>
          <w:b/>
          <w:bCs/>
          <w:color w:val="FF0000"/>
          <w:sz w:val="20"/>
          <w:szCs w:val="20"/>
        </w:rPr>
        <w:t xml:space="preserve"> marks)</w:t>
      </w:r>
    </w:p>
    <w:p w14:paraId="1E66566C" w14:textId="17531EBE" w:rsidR="0093729B" w:rsidRPr="002F0C0E" w:rsidRDefault="0093729B" w:rsidP="0093729B">
      <w:pPr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  <w:r w:rsidRPr="002F0C0E">
        <w:rPr>
          <w:rFonts w:ascii="Arial" w:hAnsi="Arial" w:cs="Arial"/>
          <w:b/>
          <w:bCs/>
          <w:color w:val="FF0000"/>
          <w:sz w:val="20"/>
          <w:szCs w:val="20"/>
        </w:rPr>
        <w:t xml:space="preserve">Total </w:t>
      </w:r>
      <w:r w:rsidR="001A516A">
        <w:rPr>
          <w:rFonts w:ascii="Arial" w:hAnsi="Arial" w:cs="Arial"/>
          <w:b/>
          <w:bCs/>
          <w:color w:val="FF0000"/>
          <w:sz w:val="20"/>
          <w:szCs w:val="20"/>
        </w:rPr>
        <w:t>15</w:t>
      </w:r>
      <w:r w:rsidRPr="002F0C0E">
        <w:rPr>
          <w:rFonts w:ascii="Arial" w:hAnsi="Arial" w:cs="Arial"/>
          <w:b/>
          <w:bCs/>
          <w:color w:val="FF0000"/>
          <w:sz w:val="20"/>
          <w:szCs w:val="20"/>
        </w:rPr>
        <w:t xml:space="preserve"> marks</w:t>
      </w:r>
    </w:p>
    <w:p w14:paraId="16A62C21" w14:textId="77777777" w:rsidR="0045138F" w:rsidRDefault="0045138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3A4F5539" w14:textId="16460122" w:rsidR="00F86060" w:rsidRPr="0057462A" w:rsidRDefault="0057462A" w:rsidP="005215C9">
      <w:pPr>
        <w:rPr>
          <w:rFonts w:ascii="Arial" w:hAnsi="Arial" w:cs="Arial"/>
          <w:bCs/>
          <w:sz w:val="20"/>
          <w:szCs w:val="20"/>
        </w:rPr>
      </w:pPr>
      <w:r w:rsidRPr="0057462A">
        <w:rPr>
          <w:rFonts w:ascii="Arial" w:hAnsi="Arial" w:cs="Arial"/>
          <w:bCs/>
          <w:sz w:val="20"/>
          <w:szCs w:val="20"/>
        </w:rPr>
        <w:lastRenderedPageBreak/>
        <w:t>5.</w:t>
      </w:r>
    </w:p>
    <w:p w14:paraId="4CC14644" w14:textId="16A52839" w:rsidR="0057462A" w:rsidRDefault="00B52B83" w:rsidP="005215C9">
      <w:pPr>
        <w:rPr>
          <w:rFonts w:ascii="Arial" w:hAnsi="Arial" w:cs="Arial"/>
          <w:bCs/>
          <w:sz w:val="20"/>
          <w:szCs w:val="20"/>
        </w:rPr>
      </w:pPr>
      <w:r w:rsidRPr="00B52B83">
        <w:rPr>
          <w:rFonts w:ascii="Arial" w:hAnsi="Arial" w:cs="Arial"/>
          <w:bCs/>
          <w:sz w:val="20"/>
          <w:szCs w:val="20"/>
        </w:rPr>
        <w:t>1)</w:t>
      </w:r>
    </w:p>
    <w:p w14:paraId="748C47A8" w14:textId="6C99D498" w:rsidR="00A434A9" w:rsidRDefault="00184C53" w:rsidP="005215C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Income Tax</w:t>
      </w:r>
      <w:r w:rsidR="00B203AA">
        <w:rPr>
          <w:rFonts w:ascii="Arial" w:hAnsi="Arial" w:cs="Arial"/>
          <w:b/>
          <w:sz w:val="20"/>
          <w:szCs w:val="20"/>
        </w:rPr>
        <w:t xml:space="preserve"> payable by company</w:t>
      </w:r>
    </w:p>
    <w:p w14:paraId="38602E96" w14:textId="609D3715" w:rsidR="009E1CA2" w:rsidRDefault="009E1CA2" w:rsidP="005215C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Income Tax withheld on interest paid on debentures held by individuals = £10 million × 7% </w:t>
      </w:r>
      <w:r w:rsidR="00A434A9" w:rsidRPr="00A434A9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× 65% </w:t>
      </w:r>
      <w:r w:rsidRPr="00A434A9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× 20% </w:t>
      </w:r>
      <w:r w:rsidR="00A434A9" w:rsidRPr="00A434A9">
        <w:rPr>
          <w:rFonts w:ascii="Arial" w:hAnsi="Arial" w:cs="Arial"/>
          <w:b/>
          <w:color w:val="FF0000"/>
          <w:sz w:val="20"/>
          <w:szCs w:val="20"/>
        </w:rPr>
        <w:t>(1/2)</w:t>
      </w:r>
      <w:r w:rsidR="00A434A9" w:rsidRPr="00A434A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= £91,000.</w:t>
      </w:r>
    </w:p>
    <w:p w14:paraId="47C7C8C3" w14:textId="757DC18D" w:rsidR="00B203AA" w:rsidRDefault="005C31B5" w:rsidP="005215C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Period</w:t>
      </w:r>
      <w:r w:rsidR="00B203AA">
        <w:rPr>
          <w:rFonts w:ascii="Arial" w:hAnsi="Arial" w:cs="Arial"/>
          <w:bCs/>
          <w:sz w:val="20"/>
          <w:szCs w:val="20"/>
        </w:rPr>
        <w:t xml:space="preserve"> ended 31 March 2024: £45,500 (50%) </w:t>
      </w:r>
      <w:r w:rsidR="00B203AA" w:rsidRPr="00B203AA">
        <w:rPr>
          <w:rFonts w:ascii="Arial" w:hAnsi="Arial" w:cs="Arial"/>
          <w:b/>
          <w:color w:val="FF0000"/>
          <w:sz w:val="20"/>
          <w:szCs w:val="20"/>
        </w:rPr>
        <w:t>(1/2)</w:t>
      </w:r>
      <w:r w:rsidR="00B203AA" w:rsidRPr="00B203AA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B203AA">
        <w:rPr>
          <w:rFonts w:ascii="Arial" w:hAnsi="Arial" w:cs="Arial"/>
          <w:bCs/>
          <w:sz w:val="20"/>
          <w:szCs w:val="20"/>
        </w:rPr>
        <w:t xml:space="preserve">payable by 14 April 2024 </w:t>
      </w:r>
      <w:r w:rsidR="00B203AA" w:rsidRPr="00B203AA">
        <w:rPr>
          <w:rFonts w:ascii="Arial" w:hAnsi="Arial" w:cs="Arial"/>
          <w:b/>
          <w:color w:val="FF0000"/>
          <w:sz w:val="20"/>
          <w:szCs w:val="20"/>
        </w:rPr>
        <w:t>(1/2)</w:t>
      </w:r>
      <w:r w:rsidR="00B203AA">
        <w:rPr>
          <w:rFonts w:ascii="Arial" w:hAnsi="Arial" w:cs="Arial"/>
          <w:bCs/>
          <w:sz w:val="20"/>
          <w:szCs w:val="20"/>
        </w:rPr>
        <w:t>.</w:t>
      </w:r>
    </w:p>
    <w:p w14:paraId="4D8248B1" w14:textId="3BBEF906" w:rsidR="00B203AA" w:rsidRDefault="00B203AA" w:rsidP="005215C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Quarter ended 30 September 2024: Interest payable = £45,500 – </w:t>
      </w:r>
      <w:r w:rsidRPr="00B203AA">
        <w:rPr>
          <w:rFonts w:ascii="Arial" w:hAnsi="Arial" w:cs="Arial"/>
          <w:b/>
          <w:color w:val="FF0000"/>
          <w:sz w:val="20"/>
          <w:szCs w:val="20"/>
        </w:rPr>
        <w:t>(1/2)</w:t>
      </w:r>
      <w:r w:rsidRPr="00B203AA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£40,000 × 20/80 </w:t>
      </w:r>
      <w:r w:rsidRPr="00B203AA">
        <w:rPr>
          <w:rFonts w:ascii="Arial" w:hAnsi="Arial" w:cs="Arial"/>
          <w:b/>
          <w:color w:val="FF0000"/>
          <w:sz w:val="20"/>
          <w:szCs w:val="20"/>
        </w:rPr>
        <w:t>(1/2)</w:t>
      </w:r>
      <w:r w:rsidRPr="00B203AA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= £35,500 payable by 14 October 2024 </w:t>
      </w:r>
      <w:r w:rsidRPr="00B203AA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>.</w:t>
      </w:r>
    </w:p>
    <w:p w14:paraId="2AD54DFA" w14:textId="17AFCFA3" w:rsidR="00A434A9" w:rsidRPr="001509EE" w:rsidRDefault="00A434A9" w:rsidP="00A434A9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1509EE">
        <w:rPr>
          <w:rFonts w:ascii="Arial" w:hAnsi="Arial" w:cs="Arial"/>
          <w:b/>
          <w:color w:val="FF0000"/>
          <w:sz w:val="20"/>
          <w:szCs w:val="20"/>
        </w:rPr>
        <w:t>(</w:t>
      </w:r>
      <w:r w:rsidR="00B203AA">
        <w:rPr>
          <w:rFonts w:ascii="Arial" w:hAnsi="Arial" w:cs="Arial"/>
          <w:b/>
          <w:color w:val="FF0000"/>
          <w:sz w:val="20"/>
          <w:szCs w:val="20"/>
        </w:rPr>
        <w:t>4</w:t>
      </w:r>
      <w:r w:rsidRPr="001509EE">
        <w:rPr>
          <w:rFonts w:ascii="Arial" w:hAnsi="Arial" w:cs="Arial"/>
          <w:b/>
          <w:color w:val="FF0000"/>
          <w:sz w:val="20"/>
          <w:szCs w:val="20"/>
        </w:rPr>
        <w:t xml:space="preserve"> marks)</w:t>
      </w:r>
    </w:p>
    <w:p w14:paraId="278038CB" w14:textId="559434EC" w:rsidR="00A434A9" w:rsidRPr="00B52B83" w:rsidRDefault="00A434A9" w:rsidP="005215C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2)</w:t>
      </w:r>
    </w:p>
    <w:p w14:paraId="2A334838" w14:textId="2283584B" w:rsidR="00B52B83" w:rsidRPr="00B52B83" w:rsidRDefault="00184C53" w:rsidP="005215C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Share Incentive Plan</w:t>
      </w:r>
    </w:p>
    <w:p w14:paraId="717396A4" w14:textId="77777777" w:rsidR="00184C53" w:rsidRDefault="00184C53" w:rsidP="00B52B8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2268"/>
        <w:gridCol w:w="1083"/>
      </w:tblGrid>
      <w:tr w:rsidR="00184C53" w14:paraId="53CBAA7A" w14:textId="77777777" w:rsidTr="00771889">
        <w:tc>
          <w:tcPr>
            <w:tcW w:w="5665" w:type="dxa"/>
          </w:tcPr>
          <w:p w14:paraId="68381757" w14:textId="3243D357" w:rsidR="00184C53" w:rsidRDefault="00184C53" w:rsidP="00B52B8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E46362" w14:textId="7773CCFE" w:rsidR="00184C53" w:rsidRDefault="00184C53" w:rsidP="00184C5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</w:t>
            </w:r>
          </w:p>
        </w:tc>
        <w:tc>
          <w:tcPr>
            <w:tcW w:w="1083" w:type="dxa"/>
          </w:tcPr>
          <w:p w14:paraId="36C58D54" w14:textId="77777777" w:rsidR="00184C53" w:rsidRPr="0082383B" w:rsidRDefault="00184C53" w:rsidP="00B52B8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84C53" w14:paraId="4B19859F" w14:textId="77777777" w:rsidTr="00771889">
        <w:tc>
          <w:tcPr>
            <w:tcW w:w="5665" w:type="dxa"/>
          </w:tcPr>
          <w:p w14:paraId="761E7DD8" w14:textId="6A55F649" w:rsidR="00184C53" w:rsidRDefault="00184C53" w:rsidP="00B52B8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Free shares</w:t>
            </w:r>
            <w:r w:rsidR="008238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E0E86">
              <w:rPr>
                <w:rFonts w:ascii="Arial" w:hAnsi="Arial" w:cs="Arial"/>
                <w:bCs/>
                <w:sz w:val="20"/>
                <w:szCs w:val="20"/>
              </w:rPr>
              <w:t xml:space="preserve">– maximum </w:t>
            </w:r>
            <w:r w:rsidR="0082383B">
              <w:rPr>
                <w:rFonts w:ascii="Arial" w:hAnsi="Arial" w:cs="Arial"/>
                <w:bCs/>
                <w:sz w:val="20"/>
                <w:szCs w:val="20"/>
              </w:rPr>
              <w:t>value</w:t>
            </w:r>
          </w:p>
        </w:tc>
        <w:tc>
          <w:tcPr>
            <w:tcW w:w="2268" w:type="dxa"/>
          </w:tcPr>
          <w:p w14:paraId="0ACEC474" w14:textId="4E7DD37E" w:rsidR="00184C53" w:rsidRDefault="0082383B" w:rsidP="00184C5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3,600</w:t>
            </w:r>
          </w:p>
        </w:tc>
        <w:tc>
          <w:tcPr>
            <w:tcW w:w="1083" w:type="dxa"/>
          </w:tcPr>
          <w:p w14:paraId="395348B8" w14:textId="1C8E28CD" w:rsidR="00184C53" w:rsidRPr="0082383B" w:rsidRDefault="0082383B" w:rsidP="00B52B8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184C53" w14:paraId="5C200179" w14:textId="77777777" w:rsidTr="00771889">
        <w:tc>
          <w:tcPr>
            <w:tcW w:w="5665" w:type="dxa"/>
          </w:tcPr>
          <w:p w14:paraId="2D28093E" w14:textId="79751ECC" w:rsidR="00184C53" w:rsidRDefault="0082383B" w:rsidP="00B52B8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Partnership shares – maximum value (clearly &lt;10% salary)</w:t>
            </w:r>
          </w:p>
        </w:tc>
        <w:tc>
          <w:tcPr>
            <w:tcW w:w="2268" w:type="dxa"/>
          </w:tcPr>
          <w:p w14:paraId="73F75940" w14:textId="0C7FB06E" w:rsidR="00184C53" w:rsidRDefault="0082383B" w:rsidP="00184C5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1,800</w:t>
            </w:r>
          </w:p>
        </w:tc>
        <w:tc>
          <w:tcPr>
            <w:tcW w:w="1083" w:type="dxa"/>
          </w:tcPr>
          <w:p w14:paraId="7327E242" w14:textId="27E98A4E" w:rsidR="00184C53" w:rsidRPr="0082383B" w:rsidRDefault="0082383B" w:rsidP="00B52B8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184C53" w14:paraId="0968A8B2" w14:textId="77777777" w:rsidTr="00771889">
        <w:tc>
          <w:tcPr>
            <w:tcW w:w="5665" w:type="dxa"/>
          </w:tcPr>
          <w:p w14:paraId="52E576C4" w14:textId="6CBB4F9F" w:rsidR="00184C53" w:rsidRDefault="0082383B" w:rsidP="00B52B8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Matching shares – 2 for </w:t>
            </w:r>
            <w:r w:rsidR="00EE0E86">
              <w:rPr>
                <w:rFonts w:ascii="Arial" w:hAnsi="Arial" w:cs="Arial"/>
                <w:bCs/>
                <w:sz w:val="20"/>
                <w:szCs w:val="20"/>
              </w:rPr>
              <w:t>every partnership share</w:t>
            </w:r>
          </w:p>
        </w:tc>
        <w:tc>
          <w:tcPr>
            <w:tcW w:w="2268" w:type="dxa"/>
          </w:tcPr>
          <w:p w14:paraId="480A280D" w14:textId="26C13B2B" w:rsidR="00184C53" w:rsidRPr="0082383B" w:rsidRDefault="0082383B" w:rsidP="00184C53">
            <w:pPr>
              <w:jc w:val="righ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82383B">
              <w:rPr>
                <w:rFonts w:ascii="Arial" w:hAnsi="Arial" w:cs="Arial"/>
                <w:bCs/>
                <w:sz w:val="20"/>
                <w:szCs w:val="20"/>
                <w:u w:val="single"/>
              </w:rPr>
              <w:t>3,600</w:t>
            </w:r>
          </w:p>
        </w:tc>
        <w:tc>
          <w:tcPr>
            <w:tcW w:w="1083" w:type="dxa"/>
          </w:tcPr>
          <w:p w14:paraId="48AF5550" w14:textId="1CA2018D" w:rsidR="00184C53" w:rsidRPr="0082383B" w:rsidRDefault="0082383B" w:rsidP="00B52B8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184C53" w14:paraId="47A59B62" w14:textId="77777777" w:rsidTr="00771889">
        <w:tc>
          <w:tcPr>
            <w:tcW w:w="5665" w:type="dxa"/>
          </w:tcPr>
          <w:p w14:paraId="0F1C64D9" w14:textId="13B955C4" w:rsidR="00184C53" w:rsidRDefault="0082383B" w:rsidP="00B52B8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 value</w:t>
            </w:r>
          </w:p>
        </w:tc>
        <w:tc>
          <w:tcPr>
            <w:tcW w:w="2268" w:type="dxa"/>
          </w:tcPr>
          <w:p w14:paraId="4F558471" w14:textId="1B83855B" w:rsidR="00184C53" w:rsidRPr="00FB30A3" w:rsidRDefault="0082383B" w:rsidP="00184C53">
            <w:pPr>
              <w:jc w:val="righ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FB30A3">
              <w:rPr>
                <w:rFonts w:ascii="Arial" w:hAnsi="Arial" w:cs="Arial"/>
                <w:bCs/>
                <w:sz w:val="20"/>
                <w:szCs w:val="20"/>
                <w:u w:val="single"/>
              </w:rPr>
              <w:t>9,000</w:t>
            </w:r>
          </w:p>
        </w:tc>
        <w:tc>
          <w:tcPr>
            <w:tcW w:w="1083" w:type="dxa"/>
          </w:tcPr>
          <w:p w14:paraId="1EC6B1F4" w14:textId="77777777" w:rsidR="00184C53" w:rsidRPr="0082383B" w:rsidRDefault="00184C53" w:rsidP="00B52B8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84C53" w14:paraId="4AB61BBE" w14:textId="77777777" w:rsidTr="00771889">
        <w:tc>
          <w:tcPr>
            <w:tcW w:w="5665" w:type="dxa"/>
          </w:tcPr>
          <w:p w14:paraId="3746CBDA" w14:textId="6F0F8738" w:rsidR="00184C53" w:rsidRDefault="0082383B" w:rsidP="00B52B8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Number of shares £9,000/</w:t>
            </w:r>
            <w:r w:rsidR="003E4CBC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32074E73" w14:textId="097C977A" w:rsidR="00184C53" w:rsidRPr="00771889" w:rsidRDefault="0082383B" w:rsidP="00184C53">
            <w:pPr>
              <w:jc w:val="right"/>
              <w:rPr>
                <w:rFonts w:ascii="Arial" w:hAnsi="Arial" w:cs="Arial"/>
                <w:bCs/>
                <w:sz w:val="20"/>
                <w:szCs w:val="20"/>
                <w:u w:val="double"/>
              </w:rPr>
            </w:pPr>
            <w:r w:rsidRPr="00771889">
              <w:rPr>
                <w:rFonts w:ascii="Arial" w:hAnsi="Arial" w:cs="Arial"/>
                <w:bCs/>
                <w:sz w:val="20"/>
                <w:szCs w:val="20"/>
                <w:u w:val="double"/>
              </w:rPr>
              <w:t>1,500</w:t>
            </w:r>
          </w:p>
        </w:tc>
        <w:tc>
          <w:tcPr>
            <w:tcW w:w="1083" w:type="dxa"/>
          </w:tcPr>
          <w:p w14:paraId="5D596CF7" w14:textId="0E223F30" w:rsidR="00184C53" w:rsidRPr="0082383B" w:rsidRDefault="0082383B" w:rsidP="00B52B8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</w:tbl>
    <w:p w14:paraId="5B4AE3A2" w14:textId="77777777" w:rsidR="00184C53" w:rsidRDefault="00184C53" w:rsidP="00B52B83">
      <w:pPr>
        <w:rPr>
          <w:rFonts w:ascii="Arial" w:hAnsi="Arial" w:cs="Arial"/>
          <w:bCs/>
          <w:sz w:val="20"/>
          <w:szCs w:val="20"/>
        </w:rPr>
      </w:pPr>
    </w:p>
    <w:p w14:paraId="02927ECE" w14:textId="4E43939D" w:rsidR="00B27D58" w:rsidRDefault="00684DC8" w:rsidP="00B52B8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Income tax is chargeable as Idris withdrew the shares on voluntarily resigning from the company </w:t>
      </w:r>
      <w:r w:rsidRPr="00684DC8">
        <w:rPr>
          <w:rFonts w:ascii="Arial" w:hAnsi="Arial" w:cs="Arial"/>
          <w:b/>
          <w:color w:val="FF0000"/>
          <w:sz w:val="20"/>
          <w:szCs w:val="20"/>
        </w:rPr>
        <w:t>(1/2)</w:t>
      </w:r>
      <w:r w:rsidRPr="00684DC8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and the shares </w:t>
      </w:r>
      <w:r w:rsidR="00B27D58">
        <w:rPr>
          <w:rFonts w:ascii="Arial" w:hAnsi="Arial" w:cs="Arial"/>
          <w:bCs/>
          <w:sz w:val="20"/>
          <w:szCs w:val="20"/>
        </w:rPr>
        <w:t xml:space="preserve">have been held in the plan between three and five years </w:t>
      </w:r>
      <w:r w:rsidR="00B27D58" w:rsidRPr="00B27D58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>. The</w:t>
      </w:r>
      <w:r w:rsidR="00EE0E86">
        <w:rPr>
          <w:rFonts w:ascii="Arial" w:hAnsi="Arial" w:cs="Arial"/>
          <w:bCs/>
          <w:sz w:val="20"/>
          <w:szCs w:val="20"/>
        </w:rPr>
        <w:t xml:space="preserve"> amount chargeable is</w:t>
      </w:r>
      <w:r w:rsidR="00B27D58">
        <w:rPr>
          <w:rFonts w:ascii="Arial" w:hAnsi="Arial" w:cs="Arial"/>
          <w:bCs/>
          <w:sz w:val="20"/>
          <w:szCs w:val="20"/>
        </w:rPr>
        <w:t xml:space="preserve"> the lower of the market value when allocated</w:t>
      </w:r>
      <w:r w:rsidR="00EE0E86">
        <w:rPr>
          <w:rFonts w:ascii="Arial" w:hAnsi="Arial" w:cs="Arial"/>
          <w:bCs/>
          <w:sz w:val="20"/>
          <w:szCs w:val="20"/>
        </w:rPr>
        <w:t xml:space="preserve">/ the salary used to purchase the partnership shares </w:t>
      </w:r>
      <w:r w:rsidR="00EE0E86" w:rsidRPr="00EE0E86">
        <w:rPr>
          <w:rFonts w:ascii="Arial" w:hAnsi="Arial" w:cs="Arial"/>
          <w:b/>
          <w:color w:val="FF0000"/>
          <w:sz w:val="20"/>
          <w:szCs w:val="20"/>
        </w:rPr>
        <w:t>(1/2)</w:t>
      </w:r>
      <w:r w:rsidR="00EE0E86" w:rsidRPr="00EE0E86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B27D58">
        <w:rPr>
          <w:rFonts w:ascii="Arial" w:hAnsi="Arial" w:cs="Arial"/>
          <w:bCs/>
          <w:sz w:val="20"/>
          <w:szCs w:val="20"/>
        </w:rPr>
        <w:t xml:space="preserve">and the market value when withdrawn </w:t>
      </w:r>
      <w:r w:rsidR="00B27D58" w:rsidRPr="00B27D58">
        <w:rPr>
          <w:rFonts w:ascii="Arial" w:hAnsi="Arial" w:cs="Arial"/>
          <w:b/>
          <w:color w:val="FF0000"/>
          <w:sz w:val="20"/>
          <w:szCs w:val="20"/>
        </w:rPr>
        <w:t>(1/2)</w:t>
      </w:r>
      <w:r w:rsidR="00B27D58" w:rsidRPr="00B27D58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B27D58">
        <w:rPr>
          <w:rFonts w:ascii="Arial" w:hAnsi="Arial" w:cs="Arial"/>
          <w:bCs/>
          <w:sz w:val="20"/>
          <w:szCs w:val="20"/>
        </w:rPr>
        <w:t>i.e. £9,000 given the shares have increased in value</w:t>
      </w:r>
      <w:r w:rsidR="00EE0E86">
        <w:rPr>
          <w:rFonts w:ascii="Arial" w:hAnsi="Arial" w:cs="Arial"/>
          <w:bCs/>
          <w:sz w:val="20"/>
          <w:szCs w:val="20"/>
        </w:rPr>
        <w:t xml:space="preserve"> </w:t>
      </w:r>
      <w:r w:rsidR="00EE0E86" w:rsidRPr="00B27D58">
        <w:rPr>
          <w:rFonts w:ascii="Arial" w:hAnsi="Arial" w:cs="Arial"/>
          <w:b/>
          <w:color w:val="FF0000"/>
          <w:sz w:val="20"/>
          <w:szCs w:val="20"/>
        </w:rPr>
        <w:t>(1/2)</w:t>
      </w:r>
      <w:r w:rsidR="00B27D58">
        <w:rPr>
          <w:rFonts w:ascii="Arial" w:hAnsi="Arial" w:cs="Arial"/>
          <w:bCs/>
          <w:sz w:val="20"/>
          <w:szCs w:val="20"/>
        </w:rPr>
        <w:t>.</w:t>
      </w:r>
    </w:p>
    <w:p w14:paraId="182C7083" w14:textId="44531D49" w:rsidR="00B27D58" w:rsidRPr="001509EE" w:rsidRDefault="00B27D58" w:rsidP="00B27D58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1509EE">
        <w:rPr>
          <w:rFonts w:ascii="Arial" w:hAnsi="Arial" w:cs="Arial"/>
          <w:b/>
          <w:color w:val="FF0000"/>
          <w:sz w:val="20"/>
          <w:szCs w:val="20"/>
        </w:rPr>
        <w:t>(</w:t>
      </w:r>
      <w:r w:rsidR="00EE0E86">
        <w:rPr>
          <w:rFonts w:ascii="Arial" w:hAnsi="Arial" w:cs="Arial"/>
          <w:b/>
          <w:color w:val="FF0000"/>
          <w:sz w:val="20"/>
          <w:szCs w:val="20"/>
        </w:rPr>
        <w:t xml:space="preserve">maximum </w:t>
      </w:r>
      <w:r>
        <w:rPr>
          <w:rFonts w:ascii="Arial" w:hAnsi="Arial" w:cs="Arial"/>
          <w:b/>
          <w:color w:val="FF0000"/>
          <w:sz w:val="20"/>
          <w:szCs w:val="20"/>
        </w:rPr>
        <w:t>4</w:t>
      </w:r>
      <w:r w:rsidRPr="001509EE">
        <w:rPr>
          <w:rFonts w:ascii="Arial" w:hAnsi="Arial" w:cs="Arial"/>
          <w:b/>
          <w:color w:val="FF0000"/>
          <w:sz w:val="20"/>
          <w:szCs w:val="20"/>
        </w:rPr>
        <w:t xml:space="preserve"> marks)</w:t>
      </w:r>
    </w:p>
    <w:p w14:paraId="09E74F41" w14:textId="42427EEA" w:rsidR="00B27D58" w:rsidRDefault="00B27D58" w:rsidP="00B52B8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(b)</w:t>
      </w:r>
    </w:p>
    <w:p w14:paraId="36335606" w14:textId="44721D9F" w:rsidR="00B27D58" w:rsidRPr="00D20940" w:rsidRDefault="00D20940" w:rsidP="00B52B83">
      <w:pPr>
        <w:rPr>
          <w:rFonts w:ascii="Arial" w:hAnsi="Arial" w:cs="Arial"/>
          <w:b/>
          <w:sz w:val="20"/>
          <w:szCs w:val="20"/>
        </w:rPr>
      </w:pPr>
      <w:r w:rsidRPr="00D20940">
        <w:rPr>
          <w:rFonts w:ascii="Arial" w:hAnsi="Arial" w:cs="Arial"/>
          <w:b/>
          <w:sz w:val="20"/>
          <w:szCs w:val="20"/>
        </w:rPr>
        <w:t>Payment of the income tax liability</w:t>
      </w:r>
    </w:p>
    <w:p w14:paraId="316B2F58" w14:textId="4BF6A32A" w:rsidR="00B52B83" w:rsidRDefault="00D20940" w:rsidP="00B52B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As Magcake plc is a listed company, its shares are readily convertible assets</w:t>
      </w:r>
      <w:r w:rsidR="00B52B83">
        <w:rPr>
          <w:rFonts w:ascii="Arial" w:hAnsi="Arial" w:cs="Arial"/>
          <w:bCs/>
          <w:sz w:val="20"/>
          <w:szCs w:val="20"/>
        </w:rPr>
        <w:t xml:space="preserve"> </w:t>
      </w:r>
      <w:r w:rsidR="00B52B83" w:rsidRPr="00AA106E">
        <w:rPr>
          <w:rFonts w:ascii="Arial" w:hAnsi="Arial" w:cs="Arial"/>
          <w:b/>
          <w:bCs/>
          <w:color w:val="FF0000"/>
          <w:sz w:val="20"/>
          <w:szCs w:val="20"/>
        </w:rPr>
        <w:t>(1/2)</w:t>
      </w:r>
      <w:r w:rsidR="00B52B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meaning that the income tax must be </w:t>
      </w:r>
      <w:r w:rsidR="0072185B">
        <w:rPr>
          <w:rFonts w:ascii="Arial" w:hAnsi="Arial" w:cs="Arial"/>
          <w:sz w:val="20"/>
          <w:szCs w:val="20"/>
        </w:rPr>
        <w:t>paid</w:t>
      </w:r>
      <w:r>
        <w:rPr>
          <w:rFonts w:ascii="Arial" w:hAnsi="Arial" w:cs="Arial"/>
          <w:sz w:val="20"/>
          <w:szCs w:val="20"/>
        </w:rPr>
        <w:t xml:space="preserve"> via PAYE</w:t>
      </w:r>
      <w:r w:rsidR="0072185B">
        <w:rPr>
          <w:rFonts w:ascii="Arial" w:hAnsi="Arial" w:cs="Arial"/>
          <w:sz w:val="20"/>
          <w:szCs w:val="20"/>
        </w:rPr>
        <w:t xml:space="preserve"> </w:t>
      </w:r>
      <w:r w:rsidRPr="00D20940">
        <w:rPr>
          <w:rFonts w:ascii="Arial" w:hAnsi="Arial" w:cs="Arial"/>
          <w:b/>
          <w:bCs/>
          <w:color w:val="FF0000"/>
          <w:sz w:val="20"/>
          <w:szCs w:val="20"/>
        </w:rPr>
        <w:t>(1/2)</w:t>
      </w:r>
      <w:r>
        <w:rPr>
          <w:rFonts w:ascii="Arial" w:hAnsi="Arial" w:cs="Arial"/>
          <w:sz w:val="20"/>
          <w:szCs w:val="20"/>
        </w:rPr>
        <w:t>.</w:t>
      </w:r>
    </w:p>
    <w:p w14:paraId="14161655" w14:textId="3FCF2F97" w:rsidR="00B52B83" w:rsidRDefault="00D20940" w:rsidP="005215C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PAYE is collected as far as possible from Idris’s final salary payment without limit</w:t>
      </w:r>
      <w:r w:rsidR="00B52B83">
        <w:rPr>
          <w:rFonts w:ascii="Arial" w:hAnsi="Arial" w:cs="Arial"/>
          <w:bCs/>
          <w:sz w:val="20"/>
          <w:szCs w:val="20"/>
        </w:rPr>
        <w:t xml:space="preserve"> </w:t>
      </w:r>
      <w:r w:rsidR="00B52B83" w:rsidRPr="00B52B83">
        <w:rPr>
          <w:rFonts w:ascii="Arial" w:hAnsi="Arial" w:cs="Arial"/>
          <w:b/>
          <w:color w:val="FF0000"/>
          <w:sz w:val="20"/>
          <w:szCs w:val="20"/>
        </w:rPr>
        <w:t>(1/2)</w:t>
      </w:r>
      <w:r w:rsidR="0072185B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If this is insufficient to meet the full tax</w:t>
      </w:r>
      <w:r w:rsidR="0072185B">
        <w:rPr>
          <w:rFonts w:ascii="Arial" w:hAnsi="Arial" w:cs="Arial"/>
          <w:bCs/>
          <w:sz w:val="20"/>
          <w:szCs w:val="20"/>
        </w:rPr>
        <w:t xml:space="preserve">, Magcake plc must still </w:t>
      </w:r>
      <w:r w:rsidR="00271DC8">
        <w:rPr>
          <w:rFonts w:ascii="Arial" w:hAnsi="Arial" w:cs="Arial"/>
          <w:bCs/>
          <w:sz w:val="20"/>
          <w:szCs w:val="20"/>
        </w:rPr>
        <w:t>pay the income tax</w:t>
      </w:r>
      <w:r w:rsidR="00B52B83">
        <w:rPr>
          <w:rFonts w:ascii="Arial" w:hAnsi="Arial" w:cs="Arial"/>
          <w:bCs/>
          <w:sz w:val="20"/>
          <w:szCs w:val="20"/>
        </w:rPr>
        <w:t xml:space="preserve"> </w:t>
      </w:r>
      <w:r w:rsidR="0025431B">
        <w:rPr>
          <w:rFonts w:ascii="Arial" w:hAnsi="Arial" w:cs="Arial"/>
          <w:bCs/>
          <w:sz w:val="20"/>
          <w:szCs w:val="20"/>
        </w:rPr>
        <w:t xml:space="preserve">with the </w:t>
      </w:r>
      <w:proofErr w:type="gramStart"/>
      <w:r w:rsidR="0025431B">
        <w:rPr>
          <w:rFonts w:ascii="Arial" w:hAnsi="Arial" w:cs="Arial"/>
          <w:bCs/>
          <w:sz w:val="20"/>
          <w:szCs w:val="20"/>
        </w:rPr>
        <w:t>FPS</w:t>
      </w:r>
      <w:r w:rsidR="00B52B83" w:rsidRPr="00B52B83">
        <w:rPr>
          <w:rFonts w:ascii="Arial" w:hAnsi="Arial" w:cs="Arial"/>
          <w:b/>
          <w:color w:val="FF0000"/>
          <w:sz w:val="20"/>
          <w:szCs w:val="20"/>
        </w:rPr>
        <w:t>(</w:t>
      </w:r>
      <w:proofErr w:type="gramEnd"/>
      <w:r w:rsidR="00B52B83" w:rsidRPr="00B52B83">
        <w:rPr>
          <w:rFonts w:ascii="Arial" w:hAnsi="Arial" w:cs="Arial"/>
          <w:b/>
          <w:color w:val="FF0000"/>
          <w:sz w:val="20"/>
          <w:szCs w:val="20"/>
        </w:rPr>
        <w:t>1/2)</w:t>
      </w:r>
      <w:r w:rsidR="00B52B83" w:rsidRPr="00B52B83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72185B" w:rsidRPr="0072185B">
        <w:rPr>
          <w:rFonts w:ascii="Arial" w:hAnsi="Arial" w:cs="Arial"/>
          <w:bCs/>
          <w:sz w:val="20"/>
          <w:szCs w:val="20"/>
        </w:rPr>
        <w:t>but can recover the amount from Idris</w:t>
      </w:r>
      <w:r w:rsidR="0072185B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72185B" w:rsidRPr="0072185B">
        <w:rPr>
          <w:rFonts w:ascii="Arial" w:hAnsi="Arial" w:cs="Arial"/>
          <w:b/>
          <w:color w:val="FF0000"/>
          <w:sz w:val="20"/>
          <w:szCs w:val="20"/>
        </w:rPr>
        <w:t>(1/2)</w:t>
      </w:r>
      <w:r w:rsidR="0072185B">
        <w:rPr>
          <w:rFonts w:ascii="Arial" w:hAnsi="Arial" w:cs="Arial"/>
          <w:bCs/>
          <w:color w:val="FF0000"/>
          <w:sz w:val="20"/>
          <w:szCs w:val="20"/>
        </w:rPr>
        <w:t>.</w:t>
      </w:r>
    </w:p>
    <w:p w14:paraId="4B6E78A8" w14:textId="6743B585" w:rsidR="00B52B83" w:rsidRPr="001509EE" w:rsidRDefault="001509EE" w:rsidP="001509EE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bookmarkStart w:id="8" w:name="_Hlk176352614"/>
      <w:r w:rsidRPr="001509EE">
        <w:rPr>
          <w:rFonts w:ascii="Arial" w:hAnsi="Arial" w:cs="Arial"/>
          <w:b/>
          <w:color w:val="FF0000"/>
          <w:sz w:val="20"/>
          <w:szCs w:val="20"/>
        </w:rPr>
        <w:t>(</w:t>
      </w:r>
      <w:r w:rsidR="0072185B">
        <w:rPr>
          <w:rFonts w:ascii="Arial" w:hAnsi="Arial" w:cs="Arial"/>
          <w:b/>
          <w:color w:val="FF0000"/>
          <w:sz w:val="20"/>
          <w:szCs w:val="20"/>
        </w:rPr>
        <w:t xml:space="preserve">maximum </w:t>
      </w:r>
      <w:r w:rsidR="00771889">
        <w:rPr>
          <w:rFonts w:ascii="Arial" w:hAnsi="Arial" w:cs="Arial"/>
          <w:b/>
          <w:color w:val="FF0000"/>
          <w:sz w:val="20"/>
          <w:szCs w:val="20"/>
        </w:rPr>
        <w:t>2</w:t>
      </w:r>
      <w:r w:rsidRPr="001509EE">
        <w:rPr>
          <w:rFonts w:ascii="Arial" w:hAnsi="Arial" w:cs="Arial"/>
          <w:b/>
          <w:color w:val="FF0000"/>
          <w:sz w:val="20"/>
          <w:szCs w:val="20"/>
        </w:rPr>
        <w:t xml:space="preserve"> marks)</w:t>
      </w:r>
    </w:p>
    <w:bookmarkEnd w:id="8"/>
    <w:p w14:paraId="76A81130" w14:textId="1C70BE65" w:rsidR="0057462A" w:rsidRPr="001509EE" w:rsidRDefault="00A434A9" w:rsidP="005215C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1509EE" w:rsidRPr="001509EE">
        <w:rPr>
          <w:rFonts w:ascii="Arial" w:hAnsi="Arial" w:cs="Arial"/>
          <w:bCs/>
          <w:sz w:val="20"/>
          <w:szCs w:val="20"/>
        </w:rPr>
        <w:t>)</w:t>
      </w:r>
    </w:p>
    <w:p w14:paraId="08963BAD" w14:textId="067C092F" w:rsidR="008D36AC" w:rsidRPr="001509EE" w:rsidRDefault="008D36AC" w:rsidP="005215C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Employment income on benefits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571"/>
        <w:gridCol w:w="1571"/>
        <w:gridCol w:w="1626"/>
      </w:tblGrid>
      <w:tr w:rsidR="00272EF3" w14:paraId="03A2834F" w14:textId="77777777" w:rsidTr="0016080C">
        <w:tc>
          <w:tcPr>
            <w:tcW w:w="4248" w:type="dxa"/>
          </w:tcPr>
          <w:p w14:paraId="758B0813" w14:textId="77777777" w:rsidR="00272EF3" w:rsidRDefault="00272EF3" w:rsidP="005215C9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9" w:name="_Hlk177801889"/>
          </w:p>
        </w:tc>
        <w:tc>
          <w:tcPr>
            <w:tcW w:w="1571" w:type="dxa"/>
          </w:tcPr>
          <w:p w14:paraId="1A2C255B" w14:textId="1E8D15F6" w:rsidR="00272EF3" w:rsidRDefault="00272EF3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</w:t>
            </w:r>
          </w:p>
        </w:tc>
        <w:tc>
          <w:tcPr>
            <w:tcW w:w="1571" w:type="dxa"/>
          </w:tcPr>
          <w:p w14:paraId="71C1C872" w14:textId="1BAEC0EE" w:rsidR="00272EF3" w:rsidRDefault="00272EF3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</w:t>
            </w:r>
          </w:p>
        </w:tc>
        <w:tc>
          <w:tcPr>
            <w:tcW w:w="1626" w:type="dxa"/>
          </w:tcPr>
          <w:p w14:paraId="3233ADE2" w14:textId="77777777" w:rsidR="00272EF3" w:rsidRPr="008D36AC" w:rsidRDefault="00272EF3" w:rsidP="005215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72EF3" w14:paraId="78A47D4B" w14:textId="77777777" w:rsidTr="0016080C">
        <w:tc>
          <w:tcPr>
            <w:tcW w:w="4248" w:type="dxa"/>
          </w:tcPr>
          <w:p w14:paraId="0C9416C3" w14:textId="2F029CDC" w:rsidR="00272EF3" w:rsidRDefault="00272EF3" w:rsidP="005215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Accommodation</w:t>
            </w:r>
          </w:p>
        </w:tc>
        <w:tc>
          <w:tcPr>
            <w:tcW w:w="1571" w:type="dxa"/>
          </w:tcPr>
          <w:p w14:paraId="1FDD317D" w14:textId="77777777" w:rsidR="00272EF3" w:rsidRDefault="00272EF3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2839FEFF" w14:textId="2AA1E50F" w:rsidR="00272EF3" w:rsidRDefault="00272EF3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6" w:type="dxa"/>
          </w:tcPr>
          <w:p w14:paraId="53F85367" w14:textId="77777777" w:rsidR="00272EF3" w:rsidRPr="008D36AC" w:rsidRDefault="00272EF3" w:rsidP="005215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72EF3" w14:paraId="2250E4F0" w14:textId="77777777" w:rsidTr="0016080C">
        <w:tc>
          <w:tcPr>
            <w:tcW w:w="4248" w:type="dxa"/>
          </w:tcPr>
          <w:p w14:paraId="59678F25" w14:textId="77777777" w:rsidR="00272EF3" w:rsidRDefault="00272EF3" w:rsidP="00521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0497992B" w14:textId="77777777" w:rsidR="00272EF3" w:rsidRDefault="00272EF3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74EB63AB" w14:textId="03C0555E" w:rsidR="00272EF3" w:rsidRDefault="00272EF3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6" w:type="dxa"/>
          </w:tcPr>
          <w:p w14:paraId="055B802D" w14:textId="77777777" w:rsidR="00272EF3" w:rsidRPr="008D36AC" w:rsidRDefault="00272EF3" w:rsidP="005215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72EF3" w14:paraId="2D84ED7E" w14:textId="77777777" w:rsidTr="0016080C">
        <w:tc>
          <w:tcPr>
            <w:tcW w:w="4248" w:type="dxa"/>
          </w:tcPr>
          <w:p w14:paraId="146B9392" w14:textId="23BB443B" w:rsidR="00272EF3" w:rsidRDefault="00272EF3" w:rsidP="005215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Annual value</w:t>
            </w:r>
          </w:p>
        </w:tc>
        <w:tc>
          <w:tcPr>
            <w:tcW w:w="1571" w:type="dxa"/>
          </w:tcPr>
          <w:p w14:paraId="792B43F9" w14:textId="577AD6BE" w:rsidR="00272EF3" w:rsidRDefault="00272EF3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12,000</w:t>
            </w:r>
          </w:p>
        </w:tc>
        <w:tc>
          <w:tcPr>
            <w:tcW w:w="1571" w:type="dxa"/>
          </w:tcPr>
          <w:p w14:paraId="7E090D58" w14:textId="2FC7B05D" w:rsidR="00272EF3" w:rsidRDefault="00272EF3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6" w:type="dxa"/>
          </w:tcPr>
          <w:p w14:paraId="3C51E9D9" w14:textId="078D1605" w:rsidR="00272EF3" w:rsidRPr="008D36AC" w:rsidRDefault="00272EF3" w:rsidP="005215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272EF3" w14:paraId="0FED7CE6" w14:textId="77777777" w:rsidTr="0016080C">
        <w:tc>
          <w:tcPr>
            <w:tcW w:w="4248" w:type="dxa"/>
          </w:tcPr>
          <w:p w14:paraId="5F97D56F" w14:textId="40E2C194" w:rsidR="00272EF3" w:rsidRDefault="00272EF3" w:rsidP="005215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Additional benefit</w:t>
            </w:r>
          </w:p>
        </w:tc>
        <w:tc>
          <w:tcPr>
            <w:tcW w:w="1571" w:type="dxa"/>
          </w:tcPr>
          <w:p w14:paraId="0168F66D" w14:textId="77777777" w:rsidR="00272EF3" w:rsidRDefault="00272EF3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5EE3FB48" w14:textId="0BDB917C" w:rsidR="00272EF3" w:rsidRDefault="00272EF3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6" w:type="dxa"/>
          </w:tcPr>
          <w:p w14:paraId="6B2BF1F0" w14:textId="77777777" w:rsidR="00272EF3" w:rsidRPr="008D36AC" w:rsidRDefault="00272EF3" w:rsidP="005215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72EF3" w14:paraId="3C79CFA4" w14:textId="77777777" w:rsidTr="0016080C">
        <w:tc>
          <w:tcPr>
            <w:tcW w:w="4248" w:type="dxa"/>
          </w:tcPr>
          <w:p w14:paraId="24DD4F02" w14:textId="49C120C1" w:rsidR="00272EF3" w:rsidRDefault="00272EF3" w:rsidP="005215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(242,000 </w:t>
            </w:r>
            <w:r w:rsidRPr="002566B3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  <w:r w:rsidRPr="002566B3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– 75,000 </w:t>
            </w:r>
            <w:r w:rsidRPr="00E30D93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) × 2.25% </w:t>
            </w:r>
            <w:r w:rsidRPr="00E30D93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  <w:tc>
          <w:tcPr>
            <w:tcW w:w="1571" w:type="dxa"/>
          </w:tcPr>
          <w:p w14:paraId="66C837C6" w14:textId="0CB6A33E" w:rsidR="00272EF3" w:rsidRPr="00CF6DA9" w:rsidRDefault="00272EF3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3,758</w:t>
            </w:r>
          </w:p>
        </w:tc>
        <w:tc>
          <w:tcPr>
            <w:tcW w:w="1571" w:type="dxa"/>
          </w:tcPr>
          <w:p w14:paraId="592CD631" w14:textId="1AC59D14" w:rsidR="00272EF3" w:rsidRPr="00CF6DA9" w:rsidRDefault="00272EF3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6" w:type="dxa"/>
          </w:tcPr>
          <w:p w14:paraId="2822072B" w14:textId="698AC2E8" w:rsidR="00272EF3" w:rsidRPr="008D36AC" w:rsidRDefault="00272EF3" w:rsidP="005215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72EF3" w14:paraId="0B761315" w14:textId="77777777" w:rsidTr="0016080C">
        <w:tc>
          <w:tcPr>
            <w:tcW w:w="4248" w:type="dxa"/>
          </w:tcPr>
          <w:p w14:paraId="059355A8" w14:textId="45B1E947" w:rsidR="00272EF3" w:rsidRDefault="00272EF3" w:rsidP="005215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Use of furniture £15,000 × 20%</w:t>
            </w:r>
          </w:p>
        </w:tc>
        <w:tc>
          <w:tcPr>
            <w:tcW w:w="1571" w:type="dxa"/>
          </w:tcPr>
          <w:p w14:paraId="56D0FFA2" w14:textId="335CA0E6" w:rsidR="00272EF3" w:rsidRPr="00CF6DA9" w:rsidRDefault="00272EF3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3,000</w:t>
            </w:r>
          </w:p>
        </w:tc>
        <w:tc>
          <w:tcPr>
            <w:tcW w:w="1571" w:type="dxa"/>
          </w:tcPr>
          <w:p w14:paraId="0049B466" w14:textId="2A27D212" w:rsidR="00272EF3" w:rsidRPr="00CF6DA9" w:rsidRDefault="00272EF3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626" w:type="dxa"/>
          </w:tcPr>
          <w:p w14:paraId="269A6088" w14:textId="1F90EEE5" w:rsidR="00272EF3" w:rsidRDefault="00272EF3" w:rsidP="005215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272EF3" w14:paraId="14977686" w14:textId="77777777" w:rsidTr="0016080C">
        <w:tc>
          <w:tcPr>
            <w:tcW w:w="4248" w:type="dxa"/>
          </w:tcPr>
          <w:p w14:paraId="0940F305" w14:textId="77777777" w:rsidR="00272EF3" w:rsidRDefault="00272EF3" w:rsidP="00521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3545C65E" w14:textId="4336FE54" w:rsidR="00272EF3" w:rsidRDefault="00272EF3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18,758</w:t>
            </w:r>
          </w:p>
        </w:tc>
        <w:tc>
          <w:tcPr>
            <w:tcW w:w="1571" w:type="dxa"/>
          </w:tcPr>
          <w:p w14:paraId="1BB7CC47" w14:textId="54B2D328" w:rsidR="00272EF3" w:rsidRDefault="00272EF3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6" w:type="dxa"/>
          </w:tcPr>
          <w:p w14:paraId="752481E0" w14:textId="77777777" w:rsidR="00272EF3" w:rsidRDefault="00272EF3" w:rsidP="005215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72EF3" w14:paraId="739E8508" w14:textId="77777777" w:rsidTr="0016080C">
        <w:tc>
          <w:tcPr>
            <w:tcW w:w="4248" w:type="dxa"/>
          </w:tcPr>
          <w:p w14:paraId="51805FC3" w14:textId="2AF208FF" w:rsidR="00272EF3" w:rsidRDefault="00272EF3" w:rsidP="005215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Available for 7 months × 7/12</w:t>
            </w:r>
          </w:p>
        </w:tc>
        <w:tc>
          <w:tcPr>
            <w:tcW w:w="1571" w:type="dxa"/>
          </w:tcPr>
          <w:p w14:paraId="0027B5BB" w14:textId="77777777" w:rsidR="00272EF3" w:rsidRDefault="00272EF3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44E68BB7" w14:textId="3B56E3B6" w:rsidR="00272EF3" w:rsidRDefault="00272EF3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10,942</w:t>
            </w:r>
          </w:p>
        </w:tc>
        <w:tc>
          <w:tcPr>
            <w:tcW w:w="1626" w:type="dxa"/>
          </w:tcPr>
          <w:p w14:paraId="5B8AB715" w14:textId="29D02DF3" w:rsidR="00272EF3" w:rsidRPr="008D36AC" w:rsidRDefault="00272EF3" w:rsidP="005215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272EF3" w14:paraId="3BD058E0" w14:textId="77777777" w:rsidTr="0016080C">
        <w:tc>
          <w:tcPr>
            <w:tcW w:w="4248" w:type="dxa"/>
          </w:tcPr>
          <w:p w14:paraId="54F43DDD" w14:textId="716F2CD1" w:rsidR="00272EF3" w:rsidRDefault="00272EF3" w:rsidP="005215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Less rent paid by Flo £300 × 7</w:t>
            </w:r>
          </w:p>
        </w:tc>
        <w:tc>
          <w:tcPr>
            <w:tcW w:w="1571" w:type="dxa"/>
          </w:tcPr>
          <w:p w14:paraId="7E122C7D" w14:textId="77777777" w:rsidR="00272EF3" w:rsidRPr="00CF6DA9" w:rsidRDefault="00272EF3" w:rsidP="00CF6DA9">
            <w:pPr>
              <w:ind w:right="-57"/>
              <w:jc w:val="righ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571" w:type="dxa"/>
          </w:tcPr>
          <w:p w14:paraId="38F62552" w14:textId="086A3874" w:rsidR="00272EF3" w:rsidRPr="00CF6DA9" w:rsidRDefault="00272EF3" w:rsidP="00CF6DA9">
            <w:pPr>
              <w:ind w:right="-57"/>
              <w:jc w:val="righ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CF6DA9">
              <w:rPr>
                <w:rFonts w:ascii="Arial" w:hAnsi="Arial" w:cs="Arial"/>
                <w:bCs/>
                <w:sz w:val="20"/>
                <w:szCs w:val="20"/>
                <w:u w:val="single"/>
              </w:rPr>
              <w:t>(2,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1</w:t>
            </w:r>
            <w:r w:rsidRPr="00CF6DA9">
              <w:rPr>
                <w:rFonts w:ascii="Arial" w:hAnsi="Arial" w:cs="Arial"/>
                <w:bCs/>
                <w:sz w:val="20"/>
                <w:szCs w:val="20"/>
                <w:u w:val="single"/>
              </w:rPr>
              <w:t>00)</w:t>
            </w:r>
          </w:p>
        </w:tc>
        <w:tc>
          <w:tcPr>
            <w:tcW w:w="1626" w:type="dxa"/>
          </w:tcPr>
          <w:p w14:paraId="5602930E" w14:textId="23224132" w:rsidR="00272EF3" w:rsidRDefault="00272EF3" w:rsidP="005215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272EF3" w14:paraId="5799D35C" w14:textId="77777777" w:rsidTr="0016080C">
        <w:tc>
          <w:tcPr>
            <w:tcW w:w="4248" w:type="dxa"/>
          </w:tcPr>
          <w:p w14:paraId="236A0AF6" w14:textId="77777777" w:rsidR="00272EF3" w:rsidRDefault="00272EF3" w:rsidP="00521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658C2300" w14:textId="77777777" w:rsidR="00272EF3" w:rsidRDefault="00272EF3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363337B7" w14:textId="4AC6E820" w:rsidR="00272EF3" w:rsidRDefault="00272EF3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8,842</w:t>
            </w:r>
          </w:p>
        </w:tc>
        <w:tc>
          <w:tcPr>
            <w:tcW w:w="1626" w:type="dxa"/>
          </w:tcPr>
          <w:p w14:paraId="65ED31BB" w14:textId="77777777" w:rsidR="00272EF3" w:rsidRDefault="00272EF3" w:rsidP="005215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72EF3" w14:paraId="6BF226D3" w14:textId="77777777" w:rsidTr="0016080C">
        <w:tc>
          <w:tcPr>
            <w:tcW w:w="4248" w:type="dxa"/>
          </w:tcPr>
          <w:p w14:paraId="5A9F4961" w14:textId="035C9950" w:rsidR="00272EF3" w:rsidRDefault="00F15B5B" w:rsidP="005215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Sale of furniture</w:t>
            </w:r>
          </w:p>
        </w:tc>
        <w:tc>
          <w:tcPr>
            <w:tcW w:w="1571" w:type="dxa"/>
          </w:tcPr>
          <w:p w14:paraId="255C74BC" w14:textId="77777777" w:rsidR="00272EF3" w:rsidRDefault="00272EF3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2BCEE947" w14:textId="4C2793C3" w:rsidR="00272EF3" w:rsidRDefault="00272EF3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6" w:type="dxa"/>
          </w:tcPr>
          <w:p w14:paraId="3BD816DE" w14:textId="77777777" w:rsidR="00272EF3" w:rsidRDefault="00272EF3" w:rsidP="005215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15B5B" w14:paraId="08968BF4" w14:textId="77777777" w:rsidTr="0016080C">
        <w:tc>
          <w:tcPr>
            <w:tcW w:w="4248" w:type="dxa"/>
          </w:tcPr>
          <w:p w14:paraId="718FC2A7" w14:textId="42ED7237" w:rsidR="00F15B5B" w:rsidRDefault="00F15B5B" w:rsidP="005215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Higher of:</w:t>
            </w:r>
          </w:p>
        </w:tc>
        <w:tc>
          <w:tcPr>
            <w:tcW w:w="1571" w:type="dxa"/>
          </w:tcPr>
          <w:p w14:paraId="332B78C7" w14:textId="77777777" w:rsidR="00F15B5B" w:rsidRDefault="00F15B5B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25C54ABA" w14:textId="77777777" w:rsidR="00F15B5B" w:rsidRDefault="00F15B5B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6" w:type="dxa"/>
          </w:tcPr>
          <w:p w14:paraId="1CD092A5" w14:textId="61AE4765" w:rsidR="00F15B5B" w:rsidRDefault="00F15B5B" w:rsidP="005215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F15B5B" w14:paraId="1C980630" w14:textId="77777777" w:rsidTr="0016080C">
        <w:tc>
          <w:tcPr>
            <w:tcW w:w="4248" w:type="dxa"/>
          </w:tcPr>
          <w:p w14:paraId="2388B36E" w14:textId="56BAD836" w:rsidR="00F15B5B" w:rsidRDefault="00F15B5B" w:rsidP="005215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Market value when gifted</w:t>
            </w:r>
          </w:p>
        </w:tc>
        <w:tc>
          <w:tcPr>
            <w:tcW w:w="1571" w:type="dxa"/>
          </w:tcPr>
          <w:p w14:paraId="4E584C04" w14:textId="22AAE8BC" w:rsidR="00F15B5B" w:rsidRDefault="00F15B5B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13,000</w:t>
            </w:r>
          </w:p>
        </w:tc>
        <w:tc>
          <w:tcPr>
            <w:tcW w:w="1571" w:type="dxa"/>
          </w:tcPr>
          <w:p w14:paraId="2C69131D" w14:textId="77777777" w:rsidR="00F15B5B" w:rsidRDefault="00F15B5B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6" w:type="dxa"/>
          </w:tcPr>
          <w:p w14:paraId="560F1B52" w14:textId="051CDABF" w:rsidR="00F15B5B" w:rsidRDefault="00F15B5B" w:rsidP="005215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F15B5B" w14:paraId="09C46D09" w14:textId="77777777" w:rsidTr="0016080C">
        <w:tc>
          <w:tcPr>
            <w:tcW w:w="4248" w:type="dxa"/>
          </w:tcPr>
          <w:p w14:paraId="7AB36A59" w14:textId="1D1CED7F" w:rsidR="00F15B5B" w:rsidRDefault="00F15B5B" w:rsidP="005215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and</w:t>
            </w:r>
          </w:p>
        </w:tc>
        <w:tc>
          <w:tcPr>
            <w:tcW w:w="1571" w:type="dxa"/>
          </w:tcPr>
          <w:p w14:paraId="5003DA55" w14:textId="77777777" w:rsidR="00F15B5B" w:rsidRDefault="00F15B5B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3EDBCE6A" w14:textId="77777777" w:rsidR="00F15B5B" w:rsidRDefault="00F15B5B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6" w:type="dxa"/>
          </w:tcPr>
          <w:p w14:paraId="118A82B1" w14:textId="77777777" w:rsidR="00F15B5B" w:rsidRDefault="00F15B5B" w:rsidP="005215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15B5B" w14:paraId="731593EC" w14:textId="77777777" w:rsidTr="0016080C">
        <w:tc>
          <w:tcPr>
            <w:tcW w:w="4248" w:type="dxa"/>
          </w:tcPr>
          <w:p w14:paraId="3A4ACEE3" w14:textId="5FD9A7DF" w:rsidR="00F15B5B" w:rsidRDefault="00F15B5B" w:rsidP="005215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Market value when first made available</w:t>
            </w:r>
          </w:p>
        </w:tc>
        <w:tc>
          <w:tcPr>
            <w:tcW w:w="1571" w:type="dxa"/>
          </w:tcPr>
          <w:p w14:paraId="62EFA983" w14:textId="59640D22" w:rsidR="00F15B5B" w:rsidRDefault="00F15B5B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15,000</w:t>
            </w:r>
          </w:p>
        </w:tc>
        <w:tc>
          <w:tcPr>
            <w:tcW w:w="1571" w:type="dxa"/>
          </w:tcPr>
          <w:p w14:paraId="1F46F8A2" w14:textId="77777777" w:rsidR="00F15B5B" w:rsidRDefault="00F15B5B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6" w:type="dxa"/>
          </w:tcPr>
          <w:p w14:paraId="00BD23DD" w14:textId="32C9FAEA" w:rsidR="00F15B5B" w:rsidRDefault="00F15B5B" w:rsidP="005215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F15B5B" w14:paraId="513F63BF" w14:textId="77777777" w:rsidTr="0016080C">
        <w:tc>
          <w:tcPr>
            <w:tcW w:w="4248" w:type="dxa"/>
          </w:tcPr>
          <w:p w14:paraId="770B458B" w14:textId="4C3086D1" w:rsidR="00F15B5B" w:rsidRDefault="00F15B5B" w:rsidP="005215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Less taxable use benefit £3,000 × 7/12</w:t>
            </w:r>
          </w:p>
        </w:tc>
        <w:tc>
          <w:tcPr>
            <w:tcW w:w="1571" w:type="dxa"/>
          </w:tcPr>
          <w:p w14:paraId="0677D8E4" w14:textId="121C51FD" w:rsidR="00F15B5B" w:rsidRPr="00F15B5B" w:rsidRDefault="00F15B5B" w:rsidP="00F15B5B">
            <w:pPr>
              <w:ind w:right="-57"/>
              <w:jc w:val="righ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F15B5B">
              <w:rPr>
                <w:rFonts w:ascii="Arial" w:hAnsi="Arial" w:cs="Arial"/>
                <w:bCs/>
                <w:sz w:val="20"/>
                <w:szCs w:val="20"/>
                <w:u w:val="single"/>
              </w:rPr>
              <w:t>(1,750)</w:t>
            </w:r>
          </w:p>
        </w:tc>
        <w:tc>
          <w:tcPr>
            <w:tcW w:w="1571" w:type="dxa"/>
          </w:tcPr>
          <w:p w14:paraId="3EC862E4" w14:textId="77777777" w:rsidR="00F15B5B" w:rsidRDefault="00F15B5B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6" w:type="dxa"/>
          </w:tcPr>
          <w:p w14:paraId="2886AA48" w14:textId="353B89CD" w:rsidR="00F15B5B" w:rsidRDefault="00F15B5B" w:rsidP="005215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F15B5B" w14:paraId="2A21DD5F" w14:textId="77777777" w:rsidTr="0016080C">
        <w:tc>
          <w:tcPr>
            <w:tcW w:w="4248" w:type="dxa"/>
          </w:tcPr>
          <w:p w14:paraId="06E606A4" w14:textId="77777777" w:rsidR="00F15B5B" w:rsidRDefault="00F15B5B" w:rsidP="00521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41997248" w14:textId="77777777" w:rsidR="00F15B5B" w:rsidRDefault="00F15B5B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36C2108B" w14:textId="089BE050" w:rsidR="00F15B5B" w:rsidRDefault="00F15B5B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13,250</w:t>
            </w:r>
          </w:p>
        </w:tc>
        <w:tc>
          <w:tcPr>
            <w:tcW w:w="1626" w:type="dxa"/>
          </w:tcPr>
          <w:p w14:paraId="4E017CE9" w14:textId="77777777" w:rsidR="00F15B5B" w:rsidRDefault="00F15B5B" w:rsidP="005215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15B5B" w14:paraId="5B772EFD" w14:textId="77777777" w:rsidTr="0016080C">
        <w:tc>
          <w:tcPr>
            <w:tcW w:w="4248" w:type="dxa"/>
          </w:tcPr>
          <w:p w14:paraId="5E049813" w14:textId="3CF3980A" w:rsidR="00F15B5B" w:rsidRDefault="00F15B5B" w:rsidP="005215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Less amount paid by Flo</w:t>
            </w:r>
          </w:p>
        </w:tc>
        <w:tc>
          <w:tcPr>
            <w:tcW w:w="1571" w:type="dxa"/>
          </w:tcPr>
          <w:p w14:paraId="714AF5C1" w14:textId="77777777" w:rsidR="00F15B5B" w:rsidRDefault="00F15B5B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63C2D9AF" w14:textId="11B350ED" w:rsidR="00F15B5B" w:rsidRPr="00F15B5B" w:rsidRDefault="00F15B5B" w:rsidP="00F15B5B">
            <w:pPr>
              <w:ind w:right="-57"/>
              <w:jc w:val="righ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F15B5B">
              <w:rPr>
                <w:rFonts w:ascii="Arial" w:hAnsi="Arial" w:cs="Arial"/>
                <w:bCs/>
                <w:sz w:val="20"/>
                <w:szCs w:val="20"/>
                <w:u w:val="single"/>
              </w:rPr>
              <w:t>(1,000)</w:t>
            </w:r>
          </w:p>
        </w:tc>
        <w:tc>
          <w:tcPr>
            <w:tcW w:w="1626" w:type="dxa"/>
          </w:tcPr>
          <w:p w14:paraId="4525F00E" w14:textId="65BB9967" w:rsidR="00F15B5B" w:rsidRDefault="00F15B5B" w:rsidP="005215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F15B5B" w14:paraId="39448BFF" w14:textId="77777777" w:rsidTr="0016080C">
        <w:tc>
          <w:tcPr>
            <w:tcW w:w="4248" w:type="dxa"/>
          </w:tcPr>
          <w:p w14:paraId="4F1575C5" w14:textId="77777777" w:rsidR="00F15B5B" w:rsidRDefault="00F15B5B" w:rsidP="00521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0553EB93" w14:textId="77777777" w:rsidR="00F15B5B" w:rsidRDefault="00F15B5B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7F81142E" w14:textId="04E30A7A" w:rsidR="00F15B5B" w:rsidRPr="00F15B5B" w:rsidRDefault="00F15B5B" w:rsidP="00F15B5B">
            <w:pPr>
              <w:ind w:right="-5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15B5B">
              <w:rPr>
                <w:rFonts w:ascii="Arial" w:hAnsi="Arial" w:cs="Arial"/>
                <w:bCs/>
                <w:sz w:val="20"/>
                <w:szCs w:val="20"/>
              </w:rPr>
              <w:t>12,250</w:t>
            </w:r>
          </w:p>
        </w:tc>
        <w:tc>
          <w:tcPr>
            <w:tcW w:w="1626" w:type="dxa"/>
          </w:tcPr>
          <w:p w14:paraId="15F0283E" w14:textId="77777777" w:rsidR="00F15B5B" w:rsidRDefault="00F15B5B" w:rsidP="005215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15B5B" w14:paraId="033A2D66" w14:textId="77777777" w:rsidTr="0016080C">
        <w:tc>
          <w:tcPr>
            <w:tcW w:w="4248" w:type="dxa"/>
          </w:tcPr>
          <w:p w14:paraId="40493AC2" w14:textId="77777777" w:rsidR="00F15B5B" w:rsidRDefault="00F15B5B" w:rsidP="005215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545FF938" w14:textId="77777777" w:rsidR="00F15B5B" w:rsidRDefault="00F15B5B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00E8C3E5" w14:textId="77777777" w:rsidR="00F15B5B" w:rsidRPr="00F15B5B" w:rsidRDefault="00F15B5B" w:rsidP="00F15B5B">
            <w:pPr>
              <w:ind w:right="-5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6" w:type="dxa"/>
          </w:tcPr>
          <w:p w14:paraId="7CAFE6E7" w14:textId="77777777" w:rsidR="00F15B5B" w:rsidRDefault="00F15B5B" w:rsidP="005215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15B5B" w14:paraId="40F0F212" w14:textId="77777777" w:rsidTr="0016080C">
        <w:tc>
          <w:tcPr>
            <w:tcW w:w="4248" w:type="dxa"/>
          </w:tcPr>
          <w:p w14:paraId="78AC8E5E" w14:textId="60AA4F77" w:rsidR="00F15B5B" w:rsidRDefault="00F15B5B" w:rsidP="005215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 taxable benefits</w:t>
            </w:r>
          </w:p>
        </w:tc>
        <w:tc>
          <w:tcPr>
            <w:tcW w:w="1571" w:type="dxa"/>
          </w:tcPr>
          <w:p w14:paraId="0EDEB7BE" w14:textId="77777777" w:rsidR="00F15B5B" w:rsidRDefault="00F15B5B" w:rsidP="00E30D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1" w:type="dxa"/>
          </w:tcPr>
          <w:p w14:paraId="113BB6CA" w14:textId="237C1630" w:rsidR="00F15B5B" w:rsidRPr="0016080C" w:rsidRDefault="000F6234" w:rsidP="00F15B5B">
            <w:pPr>
              <w:ind w:right="-57"/>
              <w:jc w:val="right"/>
              <w:rPr>
                <w:rFonts w:ascii="Arial" w:hAnsi="Arial" w:cs="Arial"/>
                <w:bCs/>
                <w:sz w:val="20"/>
                <w:szCs w:val="20"/>
                <w:u w:val="doub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double"/>
              </w:rPr>
              <w:t>£</w:t>
            </w:r>
            <w:r w:rsidR="00F15B5B" w:rsidRPr="0016080C">
              <w:rPr>
                <w:rFonts w:ascii="Arial" w:hAnsi="Arial" w:cs="Arial"/>
                <w:bCs/>
                <w:sz w:val="20"/>
                <w:szCs w:val="20"/>
                <w:u w:val="double"/>
              </w:rPr>
              <w:t>21,092</w:t>
            </w:r>
          </w:p>
        </w:tc>
        <w:tc>
          <w:tcPr>
            <w:tcW w:w="1626" w:type="dxa"/>
          </w:tcPr>
          <w:p w14:paraId="3AE010CA" w14:textId="77777777" w:rsidR="00F15B5B" w:rsidRDefault="00F15B5B" w:rsidP="005215C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4835858D" w14:textId="412E8C9C" w:rsidR="00D829D1" w:rsidRPr="001509EE" w:rsidRDefault="00D829D1" w:rsidP="00D829D1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bookmarkStart w:id="10" w:name="_Hlk176342342"/>
      <w:bookmarkEnd w:id="9"/>
      <w:r w:rsidRPr="001509EE">
        <w:rPr>
          <w:rFonts w:ascii="Arial" w:hAnsi="Arial" w:cs="Arial"/>
          <w:b/>
          <w:color w:val="FF0000"/>
          <w:sz w:val="20"/>
          <w:szCs w:val="20"/>
        </w:rPr>
        <w:t>(</w:t>
      </w:r>
      <w:r w:rsidR="002566B3">
        <w:rPr>
          <w:rFonts w:ascii="Arial" w:hAnsi="Arial" w:cs="Arial"/>
          <w:b/>
          <w:color w:val="FF0000"/>
          <w:sz w:val="20"/>
          <w:szCs w:val="20"/>
        </w:rPr>
        <w:t>6</w:t>
      </w:r>
      <w:r w:rsidRPr="001509EE">
        <w:rPr>
          <w:rFonts w:ascii="Arial" w:hAnsi="Arial" w:cs="Arial"/>
          <w:b/>
          <w:color w:val="FF0000"/>
          <w:sz w:val="20"/>
          <w:szCs w:val="20"/>
        </w:rPr>
        <w:t xml:space="preserve"> marks)</w:t>
      </w:r>
    </w:p>
    <w:bookmarkEnd w:id="10"/>
    <w:p w14:paraId="51EAAD63" w14:textId="4C8F2B64" w:rsidR="00A9399E" w:rsidRPr="001509EE" w:rsidRDefault="00A434A9" w:rsidP="00A9399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A9399E" w:rsidRPr="001509EE">
        <w:rPr>
          <w:rFonts w:ascii="Arial" w:hAnsi="Arial" w:cs="Arial"/>
          <w:bCs/>
          <w:sz w:val="20"/>
          <w:szCs w:val="20"/>
        </w:rPr>
        <w:t>)</w:t>
      </w:r>
    </w:p>
    <w:p w14:paraId="36EFBB4F" w14:textId="22A2F2A5" w:rsidR="00A9399E" w:rsidRPr="001509EE" w:rsidRDefault="002358EC" w:rsidP="00A939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PAYE Settlement Agreement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512"/>
        <w:gridCol w:w="1512"/>
        <w:gridCol w:w="1512"/>
        <w:gridCol w:w="1508"/>
      </w:tblGrid>
      <w:tr w:rsidR="002358EC" w14:paraId="4CABE84F" w14:textId="77777777" w:rsidTr="002358EC">
        <w:tc>
          <w:tcPr>
            <w:tcW w:w="2972" w:type="dxa"/>
          </w:tcPr>
          <w:p w14:paraId="5D9C156F" w14:textId="77777777" w:rsidR="002358EC" w:rsidRDefault="002358EC" w:rsidP="00A939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7EF2BD9" w14:textId="19C8E0E7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Basic rate taxpayers £</w:t>
            </w:r>
          </w:p>
        </w:tc>
        <w:tc>
          <w:tcPr>
            <w:tcW w:w="1512" w:type="dxa"/>
          </w:tcPr>
          <w:p w14:paraId="3D720C95" w14:textId="2E86D490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Higher rate taxpayers £</w:t>
            </w:r>
          </w:p>
        </w:tc>
        <w:tc>
          <w:tcPr>
            <w:tcW w:w="1512" w:type="dxa"/>
          </w:tcPr>
          <w:p w14:paraId="5B59876B" w14:textId="10382B81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 £</w:t>
            </w:r>
          </w:p>
        </w:tc>
        <w:tc>
          <w:tcPr>
            <w:tcW w:w="1508" w:type="dxa"/>
          </w:tcPr>
          <w:p w14:paraId="14AD052A" w14:textId="77777777" w:rsidR="002358EC" w:rsidRPr="002358EC" w:rsidRDefault="002358EC" w:rsidP="00A9399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358EC" w14:paraId="33F19478" w14:textId="77777777" w:rsidTr="002358EC">
        <w:tc>
          <w:tcPr>
            <w:tcW w:w="2972" w:type="dxa"/>
          </w:tcPr>
          <w:p w14:paraId="79FC068C" w14:textId="77777777" w:rsidR="002358EC" w:rsidRDefault="002358EC" w:rsidP="00A939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4941F9F" w14:textId="77777777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18DECDB" w14:textId="77777777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CC45C15" w14:textId="77777777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14:paraId="240D7942" w14:textId="77777777" w:rsidR="002358EC" w:rsidRPr="002358EC" w:rsidRDefault="002358EC" w:rsidP="00A9399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358EC" w14:paraId="5A785019" w14:textId="77777777" w:rsidTr="002358EC">
        <w:tc>
          <w:tcPr>
            <w:tcW w:w="2972" w:type="dxa"/>
          </w:tcPr>
          <w:p w14:paraId="55D9A1F9" w14:textId="49A9B713" w:rsidR="002358EC" w:rsidRDefault="002358EC" w:rsidP="00A9399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Gross benefit </w:t>
            </w:r>
            <w:r w:rsidR="00764316">
              <w:rPr>
                <w:rFonts w:ascii="Arial" w:hAnsi="Arial" w:cs="Arial"/>
                <w:bCs/>
                <w:sz w:val="20"/>
                <w:szCs w:val="20"/>
              </w:rPr>
              <w:t>per employee</w:t>
            </w:r>
          </w:p>
        </w:tc>
        <w:tc>
          <w:tcPr>
            <w:tcW w:w="1512" w:type="dxa"/>
          </w:tcPr>
          <w:p w14:paraId="1927BA41" w14:textId="77777777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4211F90" w14:textId="77777777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5C4A9E3" w14:textId="77777777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14:paraId="04B62363" w14:textId="77777777" w:rsidR="002358EC" w:rsidRPr="002358EC" w:rsidRDefault="002358EC" w:rsidP="00A9399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358EC" w14:paraId="26D96D74" w14:textId="77777777" w:rsidTr="002358EC">
        <w:tc>
          <w:tcPr>
            <w:tcW w:w="2972" w:type="dxa"/>
          </w:tcPr>
          <w:p w14:paraId="54A5C5B1" w14:textId="73E08B97" w:rsidR="002358EC" w:rsidRDefault="002358EC" w:rsidP="00A9399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£220 × 100/80</w:t>
            </w:r>
          </w:p>
        </w:tc>
        <w:tc>
          <w:tcPr>
            <w:tcW w:w="1512" w:type="dxa"/>
          </w:tcPr>
          <w:p w14:paraId="769E05BE" w14:textId="6B49D077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275</w:t>
            </w:r>
          </w:p>
        </w:tc>
        <w:tc>
          <w:tcPr>
            <w:tcW w:w="1512" w:type="dxa"/>
          </w:tcPr>
          <w:p w14:paraId="274F4030" w14:textId="77777777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65E3626" w14:textId="77777777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14:paraId="075018F0" w14:textId="1A2C0DBA" w:rsidR="002358EC" w:rsidRPr="002358EC" w:rsidRDefault="002358EC" w:rsidP="00A9399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2358EC" w14:paraId="1082314C" w14:textId="77777777" w:rsidTr="002358EC">
        <w:tc>
          <w:tcPr>
            <w:tcW w:w="2972" w:type="dxa"/>
          </w:tcPr>
          <w:p w14:paraId="7E48D2CE" w14:textId="34C1F494" w:rsidR="002358EC" w:rsidRDefault="002358EC" w:rsidP="00A9399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£220 × 100/60</w:t>
            </w:r>
          </w:p>
        </w:tc>
        <w:tc>
          <w:tcPr>
            <w:tcW w:w="1512" w:type="dxa"/>
          </w:tcPr>
          <w:p w14:paraId="4ACC169B" w14:textId="77777777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28C1632" w14:textId="01F0F55C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367</w:t>
            </w:r>
          </w:p>
        </w:tc>
        <w:tc>
          <w:tcPr>
            <w:tcW w:w="1512" w:type="dxa"/>
          </w:tcPr>
          <w:p w14:paraId="233C467F" w14:textId="77777777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14:paraId="5A6930CE" w14:textId="2EE730C4" w:rsidR="002358EC" w:rsidRPr="002358EC" w:rsidRDefault="002358EC" w:rsidP="00A9399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764316" w14:paraId="52444371" w14:textId="77777777" w:rsidTr="002358EC">
        <w:tc>
          <w:tcPr>
            <w:tcW w:w="2972" w:type="dxa"/>
          </w:tcPr>
          <w:p w14:paraId="1C34AE98" w14:textId="25737601" w:rsidR="00764316" w:rsidRDefault="00764316" w:rsidP="00A9399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 gross benefit</w:t>
            </w:r>
          </w:p>
        </w:tc>
        <w:tc>
          <w:tcPr>
            <w:tcW w:w="1512" w:type="dxa"/>
          </w:tcPr>
          <w:p w14:paraId="2C1AC5E7" w14:textId="77777777" w:rsidR="00764316" w:rsidRDefault="00764316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A26E9BD" w14:textId="77777777" w:rsidR="00764316" w:rsidRDefault="00764316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1E1C1B0" w14:textId="77777777" w:rsidR="00764316" w:rsidRDefault="00764316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14:paraId="2CD06876" w14:textId="77777777" w:rsidR="00764316" w:rsidRDefault="00764316" w:rsidP="00A9399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358EC" w14:paraId="51CEA2A5" w14:textId="77777777" w:rsidTr="002358EC">
        <w:tc>
          <w:tcPr>
            <w:tcW w:w="2972" w:type="dxa"/>
          </w:tcPr>
          <w:p w14:paraId="6DA9D7A5" w14:textId="7E495C47" w:rsidR="002358EC" w:rsidRDefault="002358EC" w:rsidP="00A9399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× 900/170</w:t>
            </w:r>
          </w:p>
        </w:tc>
        <w:tc>
          <w:tcPr>
            <w:tcW w:w="1512" w:type="dxa"/>
          </w:tcPr>
          <w:p w14:paraId="27C2C722" w14:textId="62996AED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247,500</w:t>
            </w:r>
          </w:p>
        </w:tc>
        <w:tc>
          <w:tcPr>
            <w:tcW w:w="1512" w:type="dxa"/>
          </w:tcPr>
          <w:p w14:paraId="765E364B" w14:textId="4F38E06B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62,390</w:t>
            </w:r>
          </w:p>
        </w:tc>
        <w:tc>
          <w:tcPr>
            <w:tcW w:w="1512" w:type="dxa"/>
          </w:tcPr>
          <w:p w14:paraId="1755DE60" w14:textId="77777777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14:paraId="5440B78E" w14:textId="156E1656" w:rsidR="002358EC" w:rsidRPr="002358EC" w:rsidRDefault="002358EC" w:rsidP="00A9399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2358EC" w14:paraId="1079EB74" w14:textId="77777777" w:rsidTr="002358EC">
        <w:tc>
          <w:tcPr>
            <w:tcW w:w="2972" w:type="dxa"/>
          </w:tcPr>
          <w:p w14:paraId="7F426888" w14:textId="77777777" w:rsidR="002358EC" w:rsidRDefault="002358EC" w:rsidP="00A939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1B12C62" w14:textId="77777777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500728E" w14:textId="77777777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D37B250" w14:textId="7100E0E7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309,890</w:t>
            </w:r>
          </w:p>
        </w:tc>
        <w:tc>
          <w:tcPr>
            <w:tcW w:w="1508" w:type="dxa"/>
          </w:tcPr>
          <w:p w14:paraId="4CC0834C" w14:textId="77777777" w:rsidR="002358EC" w:rsidRPr="002358EC" w:rsidRDefault="002358EC" w:rsidP="00A9399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358EC" w14:paraId="61F7A6E5" w14:textId="77777777" w:rsidTr="002358EC">
        <w:tc>
          <w:tcPr>
            <w:tcW w:w="2972" w:type="dxa"/>
          </w:tcPr>
          <w:p w14:paraId="304A89BF" w14:textId="3818F4F5" w:rsidR="002358EC" w:rsidRDefault="002358EC" w:rsidP="00A9399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Class 1B </w:t>
            </w:r>
            <w:r w:rsidRPr="002358EC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  <w:r w:rsidRPr="002358EC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@ 13.8%</w:t>
            </w:r>
          </w:p>
        </w:tc>
        <w:tc>
          <w:tcPr>
            <w:tcW w:w="1512" w:type="dxa"/>
          </w:tcPr>
          <w:p w14:paraId="36933E9A" w14:textId="77777777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9D56818" w14:textId="77777777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B074BDE" w14:textId="2E22CABE" w:rsidR="002358EC" w:rsidRDefault="002358EC" w:rsidP="002358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42,765</w:t>
            </w:r>
          </w:p>
        </w:tc>
        <w:tc>
          <w:tcPr>
            <w:tcW w:w="1508" w:type="dxa"/>
          </w:tcPr>
          <w:p w14:paraId="01F653C0" w14:textId="0E663077" w:rsidR="002358EC" w:rsidRPr="002358EC" w:rsidRDefault="002358EC" w:rsidP="00A9399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</w:tbl>
    <w:p w14:paraId="14FE78B5" w14:textId="77777777" w:rsidR="002358EC" w:rsidRDefault="002358EC" w:rsidP="00A9399E">
      <w:pPr>
        <w:rPr>
          <w:rFonts w:ascii="Arial" w:hAnsi="Arial" w:cs="Arial"/>
          <w:bCs/>
          <w:sz w:val="20"/>
          <w:szCs w:val="20"/>
        </w:rPr>
      </w:pPr>
    </w:p>
    <w:p w14:paraId="70D9928A" w14:textId="25EB78D3" w:rsidR="00A9399E" w:rsidRDefault="002358EC" w:rsidP="00A9399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Due by 22 October 2025</w:t>
      </w:r>
      <w:r w:rsidR="00A9399E">
        <w:rPr>
          <w:rFonts w:ascii="Arial" w:hAnsi="Arial" w:cs="Arial"/>
          <w:bCs/>
          <w:sz w:val="20"/>
          <w:szCs w:val="20"/>
        </w:rPr>
        <w:t xml:space="preserve"> </w:t>
      </w:r>
      <w:r w:rsidR="00A9399E" w:rsidRPr="00A9399E">
        <w:rPr>
          <w:rFonts w:ascii="Arial" w:hAnsi="Arial" w:cs="Arial"/>
          <w:b/>
          <w:color w:val="FF0000"/>
          <w:sz w:val="20"/>
          <w:szCs w:val="20"/>
        </w:rPr>
        <w:t>(1/2)</w:t>
      </w:r>
      <w:r w:rsidR="00A9399E">
        <w:rPr>
          <w:rFonts w:ascii="Arial" w:hAnsi="Arial" w:cs="Arial"/>
          <w:bCs/>
          <w:sz w:val="20"/>
          <w:szCs w:val="20"/>
        </w:rPr>
        <w:t xml:space="preserve">. </w:t>
      </w:r>
    </w:p>
    <w:p w14:paraId="14CACB4F" w14:textId="6EC711FA" w:rsidR="00EE56F3" w:rsidRPr="00FB30A3" w:rsidRDefault="00EE56F3" w:rsidP="00A9399E">
      <w:pPr>
        <w:rPr>
          <w:rFonts w:ascii="Arial" w:hAnsi="Arial" w:cs="Arial"/>
          <w:b/>
          <w:sz w:val="20"/>
          <w:szCs w:val="20"/>
        </w:rPr>
      </w:pPr>
      <w:r w:rsidRPr="00FB30A3">
        <w:rPr>
          <w:rFonts w:ascii="Arial" w:hAnsi="Arial" w:cs="Arial"/>
          <w:b/>
          <w:sz w:val="20"/>
          <w:szCs w:val="20"/>
        </w:rPr>
        <w:t>Alternative calculation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512"/>
        <w:gridCol w:w="1512"/>
        <w:gridCol w:w="1512"/>
        <w:gridCol w:w="1508"/>
      </w:tblGrid>
      <w:tr w:rsidR="00EE56F3" w14:paraId="4B46ACDD" w14:textId="77777777" w:rsidTr="002D67F4">
        <w:tc>
          <w:tcPr>
            <w:tcW w:w="2972" w:type="dxa"/>
          </w:tcPr>
          <w:p w14:paraId="3A9F9679" w14:textId="77777777" w:rsidR="00EE56F3" w:rsidRDefault="00EE56F3" w:rsidP="002D67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175C6A4A" w14:textId="77777777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Basic rate taxpayers £</w:t>
            </w:r>
          </w:p>
        </w:tc>
        <w:tc>
          <w:tcPr>
            <w:tcW w:w="1512" w:type="dxa"/>
          </w:tcPr>
          <w:p w14:paraId="4F66538D" w14:textId="77777777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Higher rate taxpayers £</w:t>
            </w:r>
          </w:p>
        </w:tc>
        <w:tc>
          <w:tcPr>
            <w:tcW w:w="1512" w:type="dxa"/>
          </w:tcPr>
          <w:p w14:paraId="23A02AAE" w14:textId="77777777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 £</w:t>
            </w:r>
          </w:p>
        </w:tc>
        <w:tc>
          <w:tcPr>
            <w:tcW w:w="1508" w:type="dxa"/>
          </w:tcPr>
          <w:p w14:paraId="5292229C" w14:textId="77777777" w:rsidR="00EE56F3" w:rsidRPr="002358EC" w:rsidRDefault="00EE56F3" w:rsidP="002D67F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EE56F3" w14:paraId="32618BB8" w14:textId="77777777" w:rsidTr="002D67F4">
        <w:tc>
          <w:tcPr>
            <w:tcW w:w="2972" w:type="dxa"/>
          </w:tcPr>
          <w:p w14:paraId="71626D3A" w14:textId="77777777" w:rsidR="00EE56F3" w:rsidRDefault="00EE56F3" w:rsidP="002D67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8054D31" w14:textId="77777777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2E6F4C36" w14:textId="77777777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ECB6D4F" w14:textId="77777777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14:paraId="5D2D6AA8" w14:textId="77777777" w:rsidR="00EE56F3" w:rsidRPr="002358EC" w:rsidRDefault="00EE56F3" w:rsidP="002D67F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EE56F3" w14:paraId="6B7E1BE4" w14:textId="77777777" w:rsidTr="002D67F4">
        <w:tc>
          <w:tcPr>
            <w:tcW w:w="2972" w:type="dxa"/>
          </w:tcPr>
          <w:p w14:paraId="6339DFC4" w14:textId="77777777" w:rsidR="00EE56F3" w:rsidRDefault="00EE56F3" w:rsidP="002D67F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Gross benefit per employee</w:t>
            </w:r>
          </w:p>
        </w:tc>
        <w:tc>
          <w:tcPr>
            <w:tcW w:w="1512" w:type="dxa"/>
          </w:tcPr>
          <w:p w14:paraId="3E4A5ECF" w14:textId="77777777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462407A9" w14:textId="77777777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F46BDC7" w14:textId="77777777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14:paraId="07EB5DE7" w14:textId="77777777" w:rsidR="00EE56F3" w:rsidRPr="002358EC" w:rsidRDefault="00EE56F3" w:rsidP="002D67F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EE56F3" w14:paraId="7DEF5DEF" w14:textId="77777777" w:rsidTr="002D67F4">
        <w:tc>
          <w:tcPr>
            <w:tcW w:w="2972" w:type="dxa"/>
          </w:tcPr>
          <w:p w14:paraId="6000E3C6" w14:textId="6BF62E9D" w:rsidR="00EE56F3" w:rsidRDefault="00EE56F3" w:rsidP="002D67F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£220 × 900/ £220 × 170</w:t>
            </w:r>
          </w:p>
        </w:tc>
        <w:tc>
          <w:tcPr>
            <w:tcW w:w="1512" w:type="dxa"/>
          </w:tcPr>
          <w:p w14:paraId="1D2F1D24" w14:textId="68454BE1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198,000</w:t>
            </w:r>
          </w:p>
        </w:tc>
        <w:tc>
          <w:tcPr>
            <w:tcW w:w="1512" w:type="dxa"/>
          </w:tcPr>
          <w:p w14:paraId="337DAB5F" w14:textId="657F466F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37,400</w:t>
            </w:r>
          </w:p>
        </w:tc>
        <w:tc>
          <w:tcPr>
            <w:tcW w:w="1512" w:type="dxa"/>
          </w:tcPr>
          <w:p w14:paraId="77242550" w14:textId="77777777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14:paraId="40B86B0B" w14:textId="77777777" w:rsidR="00EE56F3" w:rsidRPr="002358EC" w:rsidRDefault="00EE56F3" w:rsidP="002D67F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EE56F3" w14:paraId="6ECBC49A" w14:textId="77777777" w:rsidTr="002D67F4">
        <w:tc>
          <w:tcPr>
            <w:tcW w:w="2972" w:type="dxa"/>
          </w:tcPr>
          <w:p w14:paraId="49E769B2" w14:textId="77777777" w:rsidR="00EE56F3" w:rsidRDefault="00EE56F3" w:rsidP="002D67F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 gross benefit</w:t>
            </w:r>
          </w:p>
        </w:tc>
        <w:tc>
          <w:tcPr>
            <w:tcW w:w="1512" w:type="dxa"/>
          </w:tcPr>
          <w:p w14:paraId="4DCEB3BF" w14:textId="77777777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DD27750" w14:textId="77777777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E37F221" w14:textId="77777777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14:paraId="2350D36D" w14:textId="77777777" w:rsidR="00EE56F3" w:rsidRDefault="00EE56F3" w:rsidP="002D67F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EE56F3" w14:paraId="3368285B" w14:textId="77777777" w:rsidTr="002D67F4">
        <w:tc>
          <w:tcPr>
            <w:tcW w:w="2972" w:type="dxa"/>
          </w:tcPr>
          <w:p w14:paraId="1A423724" w14:textId="7CD54E39" w:rsidR="00EE56F3" w:rsidRDefault="00EE56F3" w:rsidP="002D67F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£198,000 × 100/80</w:t>
            </w:r>
          </w:p>
        </w:tc>
        <w:tc>
          <w:tcPr>
            <w:tcW w:w="1512" w:type="dxa"/>
          </w:tcPr>
          <w:p w14:paraId="794A28D5" w14:textId="77777777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247,500</w:t>
            </w:r>
          </w:p>
        </w:tc>
        <w:tc>
          <w:tcPr>
            <w:tcW w:w="1512" w:type="dxa"/>
          </w:tcPr>
          <w:p w14:paraId="2D0D5B88" w14:textId="32F75582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47D3676" w14:textId="77777777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14:paraId="029F46B4" w14:textId="77777777" w:rsidR="00EE56F3" w:rsidRPr="002358EC" w:rsidRDefault="00EE56F3" w:rsidP="002D67F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EE56F3" w14:paraId="45FA8741" w14:textId="77777777" w:rsidTr="002D67F4">
        <w:tc>
          <w:tcPr>
            <w:tcW w:w="2972" w:type="dxa"/>
          </w:tcPr>
          <w:p w14:paraId="007A9493" w14:textId="087C0B2B" w:rsidR="00EE56F3" w:rsidRDefault="00EE56F3" w:rsidP="002D67F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£37,400× 100/60</w:t>
            </w:r>
          </w:p>
        </w:tc>
        <w:tc>
          <w:tcPr>
            <w:tcW w:w="1512" w:type="dxa"/>
          </w:tcPr>
          <w:p w14:paraId="79A26CBE" w14:textId="77777777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6732AEB5" w14:textId="5F60FBCD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62,333</w:t>
            </w:r>
          </w:p>
        </w:tc>
        <w:tc>
          <w:tcPr>
            <w:tcW w:w="1512" w:type="dxa"/>
          </w:tcPr>
          <w:p w14:paraId="1E653A89" w14:textId="77777777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8" w:type="dxa"/>
          </w:tcPr>
          <w:p w14:paraId="2C835903" w14:textId="2B205C59" w:rsidR="00EE56F3" w:rsidRDefault="00EE56F3" w:rsidP="002D67F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EE56F3" w14:paraId="0FE7D40E" w14:textId="77777777" w:rsidTr="002D67F4">
        <w:tc>
          <w:tcPr>
            <w:tcW w:w="2972" w:type="dxa"/>
          </w:tcPr>
          <w:p w14:paraId="3DE0F10B" w14:textId="77777777" w:rsidR="00EE56F3" w:rsidRDefault="00EE56F3" w:rsidP="002D67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98C167F" w14:textId="77777777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0E480EBC" w14:textId="77777777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7D69FADD" w14:textId="68E51966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309,833</w:t>
            </w:r>
          </w:p>
        </w:tc>
        <w:tc>
          <w:tcPr>
            <w:tcW w:w="1508" w:type="dxa"/>
          </w:tcPr>
          <w:p w14:paraId="65C9F5CE" w14:textId="77777777" w:rsidR="00EE56F3" w:rsidRPr="002358EC" w:rsidRDefault="00EE56F3" w:rsidP="002D67F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EE56F3" w14:paraId="0FB9F083" w14:textId="77777777" w:rsidTr="002D67F4">
        <w:tc>
          <w:tcPr>
            <w:tcW w:w="2972" w:type="dxa"/>
          </w:tcPr>
          <w:p w14:paraId="4BBEC5FF" w14:textId="77777777" w:rsidR="00EE56F3" w:rsidRDefault="00EE56F3" w:rsidP="002D67F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Class 1B </w:t>
            </w:r>
            <w:r w:rsidRPr="002358EC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  <w:r w:rsidRPr="002358EC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@ 13.8%</w:t>
            </w:r>
          </w:p>
        </w:tc>
        <w:tc>
          <w:tcPr>
            <w:tcW w:w="1512" w:type="dxa"/>
          </w:tcPr>
          <w:p w14:paraId="70BEA837" w14:textId="77777777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5D484B5A" w14:textId="77777777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2" w:type="dxa"/>
          </w:tcPr>
          <w:p w14:paraId="397FA1D3" w14:textId="49F9ECB0" w:rsidR="00EE56F3" w:rsidRDefault="00EE56F3" w:rsidP="002D67F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42,757</w:t>
            </w:r>
          </w:p>
        </w:tc>
        <w:tc>
          <w:tcPr>
            <w:tcW w:w="1508" w:type="dxa"/>
          </w:tcPr>
          <w:p w14:paraId="706FE53B" w14:textId="77777777" w:rsidR="00EE56F3" w:rsidRPr="002358EC" w:rsidRDefault="00EE56F3" w:rsidP="002D67F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</w:tbl>
    <w:p w14:paraId="3372FBC5" w14:textId="77777777" w:rsidR="00EE56F3" w:rsidRDefault="00EE56F3" w:rsidP="00EE56F3">
      <w:pPr>
        <w:rPr>
          <w:rFonts w:ascii="Arial" w:hAnsi="Arial" w:cs="Arial"/>
          <w:bCs/>
          <w:sz w:val="20"/>
          <w:szCs w:val="20"/>
        </w:rPr>
      </w:pPr>
    </w:p>
    <w:p w14:paraId="028B5972" w14:textId="1A86763E" w:rsidR="00EE56F3" w:rsidRDefault="00EE56F3" w:rsidP="00EE56F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Due by 22 October 2025 </w:t>
      </w:r>
      <w:r w:rsidRPr="00A9399E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67DA61B6" w14:textId="12B80252" w:rsidR="00EE56F3" w:rsidRDefault="00EE56F3" w:rsidP="00EE56F3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(Ignore rounding difference between the two methods)</w:t>
      </w:r>
    </w:p>
    <w:p w14:paraId="52485C4D" w14:textId="77777777" w:rsidR="00EE56F3" w:rsidRDefault="00EE56F3" w:rsidP="00EE56F3">
      <w:pPr>
        <w:rPr>
          <w:rFonts w:ascii="Arial" w:hAnsi="Arial" w:cs="Arial"/>
          <w:b/>
          <w:color w:val="FF0000"/>
          <w:sz w:val="20"/>
          <w:szCs w:val="20"/>
        </w:rPr>
      </w:pPr>
    </w:p>
    <w:p w14:paraId="1D9FF4F4" w14:textId="77777777" w:rsidR="00EE56F3" w:rsidRDefault="00EE56F3" w:rsidP="00FB30A3">
      <w:pPr>
        <w:rPr>
          <w:rFonts w:ascii="Arial" w:hAnsi="Arial" w:cs="Arial"/>
          <w:b/>
          <w:color w:val="FF0000"/>
          <w:sz w:val="20"/>
          <w:szCs w:val="20"/>
        </w:rPr>
      </w:pPr>
    </w:p>
    <w:p w14:paraId="6412B4AC" w14:textId="158FCFF0" w:rsidR="00D057BA" w:rsidRPr="001509EE" w:rsidRDefault="00D057BA" w:rsidP="00D057BA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1509EE">
        <w:rPr>
          <w:rFonts w:ascii="Arial" w:hAnsi="Arial" w:cs="Arial"/>
          <w:b/>
          <w:color w:val="FF0000"/>
          <w:sz w:val="20"/>
          <w:szCs w:val="20"/>
        </w:rPr>
        <w:t>(</w:t>
      </w:r>
      <w:r>
        <w:rPr>
          <w:rFonts w:ascii="Arial" w:hAnsi="Arial" w:cs="Arial"/>
          <w:b/>
          <w:color w:val="FF0000"/>
          <w:sz w:val="20"/>
          <w:szCs w:val="20"/>
        </w:rPr>
        <w:t>3</w:t>
      </w:r>
      <w:r w:rsidRPr="001509EE">
        <w:rPr>
          <w:rFonts w:ascii="Arial" w:hAnsi="Arial" w:cs="Arial"/>
          <w:b/>
          <w:color w:val="FF0000"/>
          <w:sz w:val="20"/>
          <w:szCs w:val="20"/>
        </w:rPr>
        <w:t xml:space="preserve"> marks)</w:t>
      </w:r>
    </w:p>
    <w:p w14:paraId="1DBC656A" w14:textId="3699A597" w:rsidR="0093729B" w:rsidRPr="002F0C0E" w:rsidRDefault="0093729B" w:rsidP="0093729B">
      <w:pPr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  <w:r w:rsidRPr="002F0C0E">
        <w:rPr>
          <w:rFonts w:ascii="Arial" w:hAnsi="Arial" w:cs="Arial"/>
          <w:b/>
          <w:bCs/>
          <w:color w:val="FF0000"/>
          <w:sz w:val="20"/>
          <w:szCs w:val="20"/>
        </w:rPr>
        <w:t>Total 1</w:t>
      </w:r>
      <w:r w:rsidR="002358EC">
        <w:rPr>
          <w:rFonts w:ascii="Arial" w:hAnsi="Arial" w:cs="Arial"/>
          <w:b/>
          <w:bCs/>
          <w:color w:val="FF0000"/>
          <w:sz w:val="20"/>
          <w:szCs w:val="20"/>
        </w:rPr>
        <w:t>9</w:t>
      </w:r>
      <w:r w:rsidRPr="002F0C0E">
        <w:rPr>
          <w:rFonts w:ascii="Arial" w:hAnsi="Arial" w:cs="Arial"/>
          <w:b/>
          <w:bCs/>
          <w:color w:val="FF0000"/>
          <w:sz w:val="20"/>
          <w:szCs w:val="20"/>
        </w:rPr>
        <w:t xml:space="preserve"> marks</w:t>
      </w:r>
    </w:p>
    <w:p w14:paraId="1D97E656" w14:textId="36BB1938" w:rsidR="007427FB" w:rsidRDefault="00BC5F45" w:rsidP="00554EE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7427FB">
        <w:rPr>
          <w:rFonts w:ascii="Arial" w:hAnsi="Arial" w:cs="Arial"/>
          <w:bCs/>
          <w:sz w:val="20"/>
          <w:szCs w:val="20"/>
        </w:rPr>
        <w:t>.</w:t>
      </w:r>
    </w:p>
    <w:p w14:paraId="53F83697" w14:textId="5A3CA083" w:rsidR="00D6407A" w:rsidRDefault="00D6407A" w:rsidP="00D6407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1)</w:t>
      </w:r>
    </w:p>
    <w:p w14:paraId="745323C8" w14:textId="77777777" w:rsidR="00D6407A" w:rsidRPr="006E0CCF" w:rsidRDefault="00D6407A" w:rsidP="00D6407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Employee allowances</w:t>
      </w:r>
    </w:p>
    <w:p w14:paraId="3490A332" w14:textId="77777777" w:rsidR="00D6407A" w:rsidRDefault="00D6407A" w:rsidP="00D6407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Alex: £2,000 of the relocation allowance is taxable, as the amount exceeding £8,000 </w:t>
      </w:r>
      <w:r w:rsidRPr="00C5389D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 xml:space="preserve">. PAYE is not due </w:t>
      </w:r>
      <w:r w:rsidRPr="00C5389D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>.</w:t>
      </w:r>
    </w:p>
    <w:p w14:paraId="2BD1929A" w14:textId="77777777" w:rsidR="00D6407A" w:rsidRDefault="00D6407A" w:rsidP="00D6407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Brody: The entire allowance, £3,000, is taxable </w:t>
      </w:r>
      <w:r w:rsidRPr="00C5389D">
        <w:rPr>
          <w:rFonts w:ascii="Arial" w:hAnsi="Arial" w:cs="Arial"/>
          <w:b/>
          <w:color w:val="FF0000"/>
          <w:sz w:val="20"/>
          <w:szCs w:val="20"/>
        </w:rPr>
        <w:t>(1/2)</w:t>
      </w:r>
      <w:r w:rsidRPr="00C5389D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as clothing costs are not an expense wholly, exclusively and necessarily incurred in the performance of employment duties </w:t>
      </w:r>
      <w:r w:rsidRPr="00C5389D">
        <w:rPr>
          <w:rFonts w:ascii="Arial" w:hAnsi="Arial" w:cs="Arial"/>
          <w:b/>
          <w:color w:val="FF0000"/>
          <w:sz w:val="20"/>
          <w:szCs w:val="20"/>
        </w:rPr>
        <w:t>(1/2)*</w:t>
      </w:r>
      <w:r>
        <w:rPr>
          <w:rFonts w:ascii="Arial" w:hAnsi="Arial" w:cs="Arial"/>
          <w:bCs/>
          <w:sz w:val="20"/>
          <w:szCs w:val="20"/>
        </w:rPr>
        <w:t xml:space="preserve">. PAYE applies </w:t>
      </w:r>
      <w:r w:rsidRPr="00C5389D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>.</w:t>
      </w:r>
    </w:p>
    <w:p w14:paraId="21F1E4D4" w14:textId="77777777" w:rsidR="00D6407A" w:rsidRDefault="00D6407A" w:rsidP="00D6407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Mitchell: The allowance is a round sum allowance </w:t>
      </w:r>
      <w:r w:rsidRPr="00552C70">
        <w:rPr>
          <w:rFonts w:ascii="Arial" w:hAnsi="Arial" w:cs="Arial"/>
          <w:b/>
          <w:color w:val="FF0000"/>
          <w:sz w:val="20"/>
          <w:szCs w:val="20"/>
        </w:rPr>
        <w:t>(1/2)</w:t>
      </w:r>
      <w:r w:rsidRPr="00552C70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and PAYE is due </w:t>
      </w:r>
      <w:r w:rsidRPr="00552C70">
        <w:rPr>
          <w:rFonts w:ascii="Arial" w:hAnsi="Arial" w:cs="Arial"/>
          <w:b/>
          <w:color w:val="FF0000"/>
          <w:sz w:val="20"/>
          <w:szCs w:val="20"/>
        </w:rPr>
        <w:t>(1/2)</w:t>
      </w:r>
      <w:r w:rsidRPr="00552C70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on the full amount of £5,000 </w:t>
      </w:r>
      <w:r w:rsidRPr="00552C70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 xml:space="preserve">. However, Mitchell can claim a deduction in his return for the business travel of £4,000/  the taxable amount overall is reduced to £1,000 </w:t>
      </w:r>
      <w:r w:rsidRPr="00552C70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57E46C69" w14:textId="3A09DC55" w:rsidR="00D6407A" w:rsidRPr="00C37F92" w:rsidRDefault="00D6407A" w:rsidP="00D6407A">
      <w:pPr>
        <w:rPr>
          <w:rFonts w:ascii="Arial" w:hAnsi="Arial" w:cs="Arial"/>
          <w:bCs/>
          <w:i/>
          <w:iCs/>
          <w:sz w:val="20"/>
          <w:szCs w:val="20"/>
        </w:rPr>
      </w:pPr>
      <w:r w:rsidRPr="00C37F92">
        <w:rPr>
          <w:rFonts w:ascii="Arial" w:hAnsi="Arial" w:cs="Arial"/>
          <w:bCs/>
          <w:i/>
          <w:iCs/>
          <w:sz w:val="20"/>
          <w:szCs w:val="20"/>
        </w:rPr>
        <w:t xml:space="preserve">*Give credit wherever </w:t>
      </w:r>
      <w:r w:rsidR="00DC5094">
        <w:rPr>
          <w:rFonts w:ascii="Arial" w:hAnsi="Arial" w:cs="Arial"/>
          <w:bCs/>
          <w:i/>
          <w:iCs/>
          <w:sz w:val="20"/>
          <w:szCs w:val="20"/>
        </w:rPr>
        <w:t>‘wholly, exclusively and necessarily’ is correctly mentioned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eg if made in respect of Mitchell’s travel costs.</w:t>
      </w:r>
    </w:p>
    <w:p w14:paraId="711FD85A" w14:textId="77777777" w:rsidR="00D6407A" w:rsidRPr="00932542" w:rsidRDefault="00D6407A" w:rsidP="00D6407A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932542">
        <w:rPr>
          <w:rFonts w:ascii="Arial" w:hAnsi="Arial" w:cs="Arial"/>
          <w:b/>
          <w:color w:val="FF0000"/>
          <w:sz w:val="20"/>
          <w:szCs w:val="20"/>
        </w:rPr>
        <w:t xml:space="preserve"> (</w:t>
      </w:r>
      <w:r>
        <w:rPr>
          <w:rFonts w:ascii="Arial" w:hAnsi="Arial" w:cs="Arial"/>
          <w:b/>
          <w:color w:val="FF0000"/>
          <w:sz w:val="20"/>
          <w:szCs w:val="20"/>
        </w:rPr>
        <w:t>maximum 4</w:t>
      </w:r>
      <w:r w:rsidRPr="00932542">
        <w:rPr>
          <w:rFonts w:ascii="Arial" w:hAnsi="Arial" w:cs="Arial"/>
          <w:b/>
          <w:color w:val="FF0000"/>
          <w:sz w:val="20"/>
          <w:szCs w:val="20"/>
        </w:rPr>
        <w:t xml:space="preserve"> marks)</w:t>
      </w:r>
    </w:p>
    <w:p w14:paraId="4B29C3C9" w14:textId="702833BB" w:rsidR="00D6407A" w:rsidRDefault="00D6407A" w:rsidP="00D6407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2)</w:t>
      </w:r>
    </w:p>
    <w:p w14:paraId="1C48CE36" w14:textId="77777777" w:rsidR="00D6407A" w:rsidRPr="00FA4FEC" w:rsidRDefault="00D6407A" w:rsidP="00D6407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Charitable donations</w:t>
      </w:r>
    </w:p>
    <w:p w14:paraId="301BBF71" w14:textId="5396F410" w:rsidR="00D6407A" w:rsidRDefault="00D6407A" w:rsidP="00D6407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Under the gift aid scheme, Jamal pays an amount directly to Grow </w:t>
      </w:r>
      <w:r w:rsidRPr="003B7DDB">
        <w:rPr>
          <w:rFonts w:ascii="Arial" w:hAnsi="Arial" w:cs="Arial"/>
          <w:b/>
          <w:color w:val="FF0000"/>
          <w:sz w:val="20"/>
          <w:szCs w:val="20"/>
        </w:rPr>
        <w:t>(1/2)</w:t>
      </w:r>
      <w:r w:rsidRPr="003B7DDB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net/ worth 80% of the gross donation </w:t>
      </w:r>
      <w:r w:rsidRPr="002036E4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and Grow</w:t>
      </w:r>
      <w:r w:rsidR="002B3291">
        <w:rPr>
          <w:rFonts w:ascii="Arial" w:hAnsi="Arial" w:cs="Arial"/>
          <w:bCs/>
          <w:sz w:val="20"/>
          <w:szCs w:val="20"/>
        </w:rPr>
        <w:t xml:space="preserve"> claims the remaining 20% from HMRC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6342B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>.</w:t>
      </w:r>
    </w:p>
    <w:p w14:paraId="338C1304" w14:textId="77777777" w:rsidR="00D6407A" w:rsidRDefault="00D6407A" w:rsidP="00D6407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Using the payroll deduction scheme, BCD Partnership pays an amount specified by Jamal from his pay </w:t>
      </w:r>
      <w:r w:rsidRPr="003B7DDB">
        <w:rPr>
          <w:rFonts w:ascii="Arial" w:hAnsi="Arial" w:cs="Arial"/>
          <w:b/>
          <w:color w:val="FF0000"/>
          <w:sz w:val="20"/>
          <w:szCs w:val="20"/>
        </w:rPr>
        <w:t>(1/2)</w:t>
      </w:r>
      <w:r w:rsidRPr="003B7DDB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to a payroll giving agency </w:t>
      </w:r>
      <w:r w:rsidRPr="003B7DDB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 xml:space="preserve">. The agency then pays the amount to Grow </w:t>
      </w:r>
      <w:r w:rsidRPr="003B7DDB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1FC24670" w14:textId="77777777" w:rsidR="00D6407A" w:rsidRPr="00932542" w:rsidRDefault="00D6407A" w:rsidP="00D6407A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932542">
        <w:rPr>
          <w:rFonts w:ascii="Arial" w:hAnsi="Arial" w:cs="Arial"/>
          <w:b/>
          <w:color w:val="FF0000"/>
          <w:sz w:val="20"/>
          <w:szCs w:val="20"/>
        </w:rPr>
        <w:t>(</w:t>
      </w:r>
      <w:r>
        <w:rPr>
          <w:rFonts w:ascii="Arial" w:hAnsi="Arial" w:cs="Arial"/>
          <w:b/>
          <w:color w:val="FF0000"/>
          <w:sz w:val="20"/>
          <w:szCs w:val="20"/>
        </w:rPr>
        <w:t>3</w:t>
      </w:r>
      <w:r w:rsidRPr="00932542">
        <w:rPr>
          <w:rFonts w:ascii="Arial" w:hAnsi="Arial" w:cs="Arial"/>
          <w:b/>
          <w:color w:val="FF0000"/>
          <w:sz w:val="20"/>
          <w:szCs w:val="20"/>
        </w:rPr>
        <w:t xml:space="preserve"> marks)</w:t>
      </w:r>
    </w:p>
    <w:p w14:paraId="6EE51C29" w14:textId="5AB54238" w:rsidR="00810545" w:rsidRDefault="00D6407A" w:rsidP="0081054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810545">
        <w:rPr>
          <w:rFonts w:ascii="Arial" w:hAnsi="Arial" w:cs="Arial"/>
          <w:bCs/>
          <w:sz w:val="20"/>
          <w:szCs w:val="20"/>
        </w:rPr>
        <w:t>)</w:t>
      </w:r>
    </w:p>
    <w:p w14:paraId="66764781" w14:textId="16F3197D" w:rsidR="00810545" w:rsidRPr="0005080F" w:rsidRDefault="00810545" w:rsidP="00810545">
      <w:pPr>
        <w:rPr>
          <w:rFonts w:ascii="Arial" w:hAnsi="Arial" w:cs="Arial"/>
          <w:b/>
          <w:sz w:val="20"/>
          <w:szCs w:val="20"/>
        </w:rPr>
      </w:pPr>
      <w:r w:rsidRPr="0005080F">
        <w:rPr>
          <w:rFonts w:ascii="Arial" w:hAnsi="Arial" w:cs="Arial"/>
          <w:b/>
          <w:sz w:val="20"/>
          <w:szCs w:val="20"/>
        </w:rPr>
        <w:t>Partnership profit allocation</w:t>
      </w:r>
      <w:r w:rsidR="00296C62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063"/>
        <w:gridCol w:w="1347"/>
        <w:gridCol w:w="1346"/>
        <w:gridCol w:w="1347"/>
        <w:gridCol w:w="1503"/>
      </w:tblGrid>
      <w:tr w:rsidR="00810545" w14:paraId="48B625A8" w14:textId="77777777" w:rsidTr="00810545">
        <w:tc>
          <w:tcPr>
            <w:tcW w:w="2410" w:type="dxa"/>
          </w:tcPr>
          <w:p w14:paraId="62A20E61" w14:textId="77777777" w:rsidR="00810545" w:rsidRDefault="00810545" w:rsidP="00876C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7E0E9C5D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</w:t>
            </w:r>
          </w:p>
        </w:tc>
        <w:tc>
          <w:tcPr>
            <w:tcW w:w="1347" w:type="dxa"/>
          </w:tcPr>
          <w:p w14:paraId="1191A907" w14:textId="7545595B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Braxton</w:t>
            </w:r>
          </w:p>
        </w:tc>
        <w:tc>
          <w:tcPr>
            <w:tcW w:w="1346" w:type="dxa"/>
          </w:tcPr>
          <w:p w14:paraId="1C0E3428" w14:textId="51FF7ABE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Cindy</w:t>
            </w:r>
          </w:p>
        </w:tc>
        <w:tc>
          <w:tcPr>
            <w:tcW w:w="1347" w:type="dxa"/>
          </w:tcPr>
          <w:p w14:paraId="67F3A85D" w14:textId="28F65663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Dirk</w:t>
            </w:r>
          </w:p>
        </w:tc>
        <w:tc>
          <w:tcPr>
            <w:tcW w:w="1503" w:type="dxa"/>
          </w:tcPr>
          <w:p w14:paraId="098EDCB8" w14:textId="77777777" w:rsidR="00810545" w:rsidRPr="0005080F" w:rsidRDefault="00810545" w:rsidP="00876C0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10545" w14:paraId="48107421" w14:textId="77777777" w:rsidTr="00810545">
        <w:tc>
          <w:tcPr>
            <w:tcW w:w="2410" w:type="dxa"/>
          </w:tcPr>
          <w:p w14:paraId="0ECF7B52" w14:textId="77777777" w:rsidR="00810545" w:rsidRDefault="00810545" w:rsidP="00876C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48BAB1BC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</w:t>
            </w:r>
          </w:p>
        </w:tc>
        <w:tc>
          <w:tcPr>
            <w:tcW w:w="1347" w:type="dxa"/>
          </w:tcPr>
          <w:p w14:paraId="3D4154EF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</w:t>
            </w:r>
          </w:p>
        </w:tc>
        <w:tc>
          <w:tcPr>
            <w:tcW w:w="1346" w:type="dxa"/>
          </w:tcPr>
          <w:p w14:paraId="0E643449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</w:t>
            </w:r>
          </w:p>
        </w:tc>
        <w:tc>
          <w:tcPr>
            <w:tcW w:w="1347" w:type="dxa"/>
          </w:tcPr>
          <w:p w14:paraId="353697BB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</w:t>
            </w:r>
          </w:p>
        </w:tc>
        <w:tc>
          <w:tcPr>
            <w:tcW w:w="1503" w:type="dxa"/>
          </w:tcPr>
          <w:p w14:paraId="0A67B827" w14:textId="77777777" w:rsidR="00810545" w:rsidRPr="0005080F" w:rsidRDefault="00810545" w:rsidP="00876C0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10545" w14:paraId="6FFC2922" w14:textId="77777777" w:rsidTr="00810545">
        <w:tc>
          <w:tcPr>
            <w:tcW w:w="2410" w:type="dxa"/>
          </w:tcPr>
          <w:p w14:paraId="2E596C42" w14:textId="4B3E7846" w:rsidR="00810545" w:rsidRPr="00CB550C" w:rsidRDefault="00810545" w:rsidP="00876C0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CB550C">
              <w:rPr>
                <w:rFonts w:ascii="Arial" w:hAnsi="Arial" w:cs="Arial"/>
                <w:bCs/>
                <w:sz w:val="20"/>
                <w:szCs w:val="20"/>
                <w:u w:val="single"/>
              </w:rPr>
              <w:t>Y/e 3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1</w:t>
            </w:r>
            <w:r w:rsidRPr="00CB550C">
              <w:rPr>
                <w:rFonts w:ascii="Arial" w:hAnsi="Arial" w:cs="Arial"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3</w:t>
            </w:r>
            <w:r w:rsidRPr="00CB550C">
              <w:rPr>
                <w:rFonts w:ascii="Arial" w:hAnsi="Arial" w:cs="Arial"/>
                <w:bCs/>
                <w:sz w:val="20"/>
                <w:szCs w:val="20"/>
                <w:u w:val="single"/>
              </w:rPr>
              <w:t>.202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5</w:t>
            </w:r>
          </w:p>
        </w:tc>
        <w:tc>
          <w:tcPr>
            <w:tcW w:w="1063" w:type="dxa"/>
          </w:tcPr>
          <w:p w14:paraId="379AF47F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4EA281C7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4B59A0BC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48782649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44619E21" w14:textId="77777777" w:rsidR="00810545" w:rsidRPr="0005080F" w:rsidRDefault="00810545" w:rsidP="00876C0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10545" w14:paraId="48B2DA87" w14:textId="77777777" w:rsidTr="00810545">
        <w:tc>
          <w:tcPr>
            <w:tcW w:w="2410" w:type="dxa"/>
          </w:tcPr>
          <w:p w14:paraId="37C2F2B1" w14:textId="07CF4FE2" w:rsidR="00810545" w:rsidRDefault="00810545" w:rsidP="00876C0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1.4.24 – 30.11.24</w:t>
            </w:r>
          </w:p>
        </w:tc>
        <w:tc>
          <w:tcPr>
            <w:tcW w:w="1063" w:type="dxa"/>
          </w:tcPr>
          <w:p w14:paraId="4CE53529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10353CF7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657085C0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28C81588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1EEEC2C6" w14:textId="77777777" w:rsidR="00810545" w:rsidRPr="0005080F" w:rsidRDefault="00810545" w:rsidP="00876C0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10545" w14:paraId="43A11CBB" w14:textId="77777777" w:rsidTr="00810545">
        <w:tc>
          <w:tcPr>
            <w:tcW w:w="2410" w:type="dxa"/>
          </w:tcPr>
          <w:p w14:paraId="10765A84" w14:textId="026AA780" w:rsidR="00810545" w:rsidRDefault="00810545" w:rsidP="00876C0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8/12 × 540,000</w:t>
            </w:r>
          </w:p>
        </w:tc>
        <w:tc>
          <w:tcPr>
            <w:tcW w:w="1063" w:type="dxa"/>
          </w:tcPr>
          <w:p w14:paraId="277B3BE4" w14:textId="051BC4C9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360,000</w:t>
            </w:r>
          </w:p>
        </w:tc>
        <w:tc>
          <w:tcPr>
            <w:tcW w:w="1347" w:type="dxa"/>
          </w:tcPr>
          <w:p w14:paraId="3DB56DAC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743D4323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6D4585E1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1F2E05CC" w14:textId="76B851D9" w:rsidR="00810545" w:rsidRPr="0005080F" w:rsidRDefault="00810545" w:rsidP="00876C0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810545" w14:paraId="7EC3158C" w14:textId="77777777" w:rsidTr="00810545">
        <w:tc>
          <w:tcPr>
            <w:tcW w:w="2410" w:type="dxa"/>
          </w:tcPr>
          <w:p w14:paraId="16D7FF90" w14:textId="007204A7" w:rsidR="00810545" w:rsidRDefault="00810545" w:rsidP="00876C0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1:1:1</w:t>
            </w:r>
          </w:p>
        </w:tc>
        <w:tc>
          <w:tcPr>
            <w:tcW w:w="1063" w:type="dxa"/>
          </w:tcPr>
          <w:p w14:paraId="7773F1AE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360B8D28" w14:textId="54E72031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120,000</w:t>
            </w:r>
          </w:p>
        </w:tc>
        <w:tc>
          <w:tcPr>
            <w:tcW w:w="1346" w:type="dxa"/>
          </w:tcPr>
          <w:p w14:paraId="74331590" w14:textId="43E8576F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120,000</w:t>
            </w:r>
          </w:p>
        </w:tc>
        <w:tc>
          <w:tcPr>
            <w:tcW w:w="1347" w:type="dxa"/>
          </w:tcPr>
          <w:p w14:paraId="66CF33F0" w14:textId="0988C78E" w:rsidR="00810545" w:rsidRP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10545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Pr="00810545">
              <w:rPr>
                <w:rFonts w:ascii="Arial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1503" w:type="dxa"/>
          </w:tcPr>
          <w:p w14:paraId="36087D7E" w14:textId="77777777" w:rsidR="00810545" w:rsidRPr="0005080F" w:rsidRDefault="00810545" w:rsidP="00876C0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810545" w14:paraId="44DBDE77" w14:textId="77777777" w:rsidTr="00810545">
        <w:tc>
          <w:tcPr>
            <w:tcW w:w="2410" w:type="dxa"/>
          </w:tcPr>
          <w:p w14:paraId="1D1EA6B4" w14:textId="77777777" w:rsidR="00810545" w:rsidRDefault="00810545" w:rsidP="00876C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3BEE1132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371681C8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757DAE98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719FEE5C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1F88240E" w14:textId="77777777" w:rsidR="00810545" w:rsidRPr="0005080F" w:rsidRDefault="00810545" w:rsidP="00876C0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10545" w14:paraId="6AD86921" w14:textId="77777777" w:rsidTr="00810545">
        <w:tc>
          <w:tcPr>
            <w:tcW w:w="2410" w:type="dxa"/>
          </w:tcPr>
          <w:p w14:paraId="41F2499B" w14:textId="783ACA30" w:rsidR="00810545" w:rsidRDefault="00810545" w:rsidP="00876C0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1.12.24 – 31.3.25</w:t>
            </w:r>
          </w:p>
        </w:tc>
        <w:tc>
          <w:tcPr>
            <w:tcW w:w="1063" w:type="dxa"/>
          </w:tcPr>
          <w:p w14:paraId="06FE9900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704058BC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6F9905ED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5C854903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004ED1EF" w14:textId="77777777" w:rsidR="00810545" w:rsidRPr="0005080F" w:rsidRDefault="00810545" w:rsidP="00876C0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10545" w14:paraId="03940C20" w14:textId="77777777" w:rsidTr="00810545">
        <w:tc>
          <w:tcPr>
            <w:tcW w:w="2410" w:type="dxa"/>
          </w:tcPr>
          <w:p w14:paraId="0B4616BF" w14:textId="754C65C5" w:rsidR="00810545" w:rsidRDefault="00810545" w:rsidP="00876C0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4/12 × 540,000</w:t>
            </w:r>
          </w:p>
        </w:tc>
        <w:tc>
          <w:tcPr>
            <w:tcW w:w="1063" w:type="dxa"/>
          </w:tcPr>
          <w:p w14:paraId="1AE353B6" w14:textId="0366E960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180,000</w:t>
            </w:r>
          </w:p>
        </w:tc>
        <w:tc>
          <w:tcPr>
            <w:tcW w:w="1347" w:type="dxa"/>
          </w:tcPr>
          <w:p w14:paraId="1E0F3B0C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4958EB3D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73455F9E" w14:textId="77777777" w:rsidR="00810545" w:rsidRPr="00810545" w:rsidRDefault="00810545" w:rsidP="00876C0C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47723625" w14:textId="732E8FEC" w:rsidR="00810545" w:rsidRPr="00810545" w:rsidRDefault="00810545" w:rsidP="00876C0C">
            <w:pPr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</w:rPr>
            </w:pPr>
            <w:r w:rsidRPr="0081054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Also needed for first ½ mark</w:t>
            </w:r>
          </w:p>
        </w:tc>
      </w:tr>
      <w:tr w:rsidR="00810545" w14:paraId="17515F3E" w14:textId="77777777" w:rsidTr="00810545">
        <w:tc>
          <w:tcPr>
            <w:tcW w:w="2410" w:type="dxa"/>
          </w:tcPr>
          <w:p w14:paraId="61A1E391" w14:textId="7135D0FC" w:rsidR="00810545" w:rsidRDefault="00810545" w:rsidP="00876C0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Salary </w:t>
            </w:r>
          </w:p>
        </w:tc>
        <w:tc>
          <w:tcPr>
            <w:tcW w:w="1063" w:type="dxa"/>
          </w:tcPr>
          <w:p w14:paraId="1AA41782" w14:textId="77777777" w:rsidR="00810545" w:rsidRPr="0005080F" w:rsidRDefault="00810545" w:rsidP="00876C0C">
            <w:pPr>
              <w:ind w:right="-57"/>
              <w:jc w:val="righ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347" w:type="dxa"/>
          </w:tcPr>
          <w:p w14:paraId="242683EF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74A03A05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41DEB59F" w14:textId="77777777" w:rsidR="00810545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17EA6C81" w14:textId="77777777" w:rsidR="00810545" w:rsidRPr="0005080F" w:rsidRDefault="00810545" w:rsidP="00876C0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10545" w14:paraId="38797124" w14:textId="77777777" w:rsidTr="00810545">
        <w:tc>
          <w:tcPr>
            <w:tcW w:w="2410" w:type="dxa"/>
          </w:tcPr>
          <w:p w14:paraId="27BF80DA" w14:textId="78EAA7AB" w:rsidR="00810545" w:rsidRDefault="00810545" w:rsidP="0081054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84,000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</w:t>
            </w:r>
            <w:r w:rsidRPr="00CB550C">
              <w:rPr>
                <w:rFonts w:ascii="Arial" w:hAnsi="Arial" w:cs="Arial"/>
                <w:b/>
                <w:color w:val="FF0000"/>
                <w:sz w:val="20"/>
                <w:szCs w:val="20"/>
              </w:rPr>
              <w:t>/2)</w:t>
            </w:r>
            <w:r w:rsidRPr="00CB550C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× 4/12 </w:t>
            </w:r>
            <w:r w:rsidRPr="00810545"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  <w:tc>
          <w:tcPr>
            <w:tcW w:w="1063" w:type="dxa"/>
          </w:tcPr>
          <w:p w14:paraId="78BEEEED" w14:textId="275A12EF" w:rsidR="00810545" w:rsidRDefault="00810545" w:rsidP="00810545">
            <w:pPr>
              <w:ind w:right="-5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A4FEC">
              <w:rPr>
                <w:rFonts w:ascii="Arial" w:hAnsi="Arial" w:cs="Arial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28</w:t>
            </w:r>
            <w:r w:rsidRPr="00FA4FEC">
              <w:rPr>
                <w:rFonts w:ascii="Arial" w:hAnsi="Arial" w:cs="Arial"/>
                <w:bCs/>
                <w:sz w:val="20"/>
                <w:szCs w:val="20"/>
                <w:u w:val="single"/>
              </w:rPr>
              <w:t>,000)</w:t>
            </w:r>
          </w:p>
        </w:tc>
        <w:tc>
          <w:tcPr>
            <w:tcW w:w="1347" w:type="dxa"/>
          </w:tcPr>
          <w:p w14:paraId="4FE10218" w14:textId="45735906" w:rsidR="00810545" w:rsidRDefault="00810545" w:rsidP="0081054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28,000</w:t>
            </w:r>
          </w:p>
        </w:tc>
        <w:tc>
          <w:tcPr>
            <w:tcW w:w="1346" w:type="dxa"/>
          </w:tcPr>
          <w:p w14:paraId="061A2046" w14:textId="77777777" w:rsidR="00810545" w:rsidRDefault="00810545" w:rsidP="0081054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3354D0D5" w14:textId="77777777" w:rsidR="00810545" w:rsidRDefault="00810545" w:rsidP="0081054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57DC4615" w14:textId="77777777" w:rsidR="00810545" w:rsidRPr="0005080F" w:rsidRDefault="00810545" w:rsidP="0081054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10545" w14:paraId="49FA99AF" w14:textId="77777777" w:rsidTr="00810545">
        <w:tc>
          <w:tcPr>
            <w:tcW w:w="2410" w:type="dxa"/>
          </w:tcPr>
          <w:p w14:paraId="25F63FEE" w14:textId="77777777" w:rsidR="00810545" w:rsidRDefault="00810545" w:rsidP="0081054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72FF5CBB" w14:textId="286E45E0" w:rsidR="00810545" w:rsidRDefault="00810545" w:rsidP="0081054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152</w:t>
            </w:r>
            <w:r w:rsidRPr="00FA4FEC">
              <w:rPr>
                <w:rFonts w:ascii="Arial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1347" w:type="dxa"/>
          </w:tcPr>
          <w:p w14:paraId="499578E1" w14:textId="77777777" w:rsidR="00810545" w:rsidRDefault="00810545" w:rsidP="0081054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064B2ED3" w14:textId="77777777" w:rsidR="00810545" w:rsidRDefault="00810545" w:rsidP="0081054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0D501B63" w14:textId="77777777" w:rsidR="00810545" w:rsidRDefault="00810545" w:rsidP="0081054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55376A6C" w14:textId="77777777" w:rsidR="00810545" w:rsidRDefault="00810545" w:rsidP="0081054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810545" w14:paraId="4F51E2ED" w14:textId="77777777" w:rsidTr="00810545">
        <w:tc>
          <w:tcPr>
            <w:tcW w:w="2410" w:type="dxa"/>
          </w:tcPr>
          <w:p w14:paraId="0F524DF4" w14:textId="7CDBE38E" w:rsidR="00810545" w:rsidRDefault="00810545" w:rsidP="00876C0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Split 1:2:2</w:t>
            </w:r>
          </w:p>
        </w:tc>
        <w:tc>
          <w:tcPr>
            <w:tcW w:w="1063" w:type="dxa"/>
          </w:tcPr>
          <w:p w14:paraId="638545CE" w14:textId="77777777" w:rsidR="00810545" w:rsidRPr="00FA4FEC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0AD3EA92" w14:textId="3699329A" w:rsidR="00810545" w:rsidRPr="00FA4FEC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30,400</w:t>
            </w:r>
          </w:p>
        </w:tc>
        <w:tc>
          <w:tcPr>
            <w:tcW w:w="1346" w:type="dxa"/>
          </w:tcPr>
          <w:p w14:paraId="7EDAAABE" w14:textId="035FFA74" w:rsidR="00810545" w:rsidRPr="00FA4FEC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60,800</w:t>
            </w:r>
          </w:p>
        </w:tc>
        <w:tc>
          <w:tcPr>
            <w:tcW w:w="1347" w:type="dxa"/>
          </w:tcPr>
          <w:p w14:paraId="25D534B5" w14:textId="413D18F3" w:rsidR="00810545" w:rsidRPr="00FA4FEC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60,800</w:t>
            </w:r>
          </w:p>
        </w:tc>
        <w:tc>
          <w:tcPr>
            <w:tcW w:w="1503" w:type="dxa"/>
          </w:tcPr>
          <w:p w14:paraId="7F53DCFD" w14:textId="77777777" w:rsidR="00810545" w:rsidRDefault="00810545" w:rsidP="00876C0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(1/2)</w:t>
            </w:r>
          </w:p>
        </w:tc>
      </w:tr>
      <w:tr w:rsidR="00810545" w14:paraId="284CAF61" w14:textId="77777777" w:rsidTr="00810545">
        <w:tc>
          <w:tcPr>
            <w:tcW w:w="2410" w:type="dxa"/>
          </w:tcPr>
          <w:p w14:paraId="137B723F" w14:textId="760A4A20" w:rsidR="00810545" w:rsidRDefault="00810545" w:rsidP="00876C0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063" w:type="dxa"/>
          </w:tcPr>
          <w:p w14:paraId="01DA8DB1" w14:textId="77777777" w:rsidR="00810545" w:rsidRPr="00FA4FEC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387A789F" w14:textId="666D9FB2" w:rsidR="00810545" w:rsidRPr="00CB550C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  <w:u w:val="doub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double"/>
              </w:rPr>
              <w:t>178,400</w:t>
            </w:r>
          </w:p>
        </w:tc>
        <w:tc>
          <w:tcPr>
            <w:tcW w:w="1346" w:type="dxa"/>
          </w:tcPr>
          <w:p w14:paraId="4D7243E1" w14:textId="634ECC9C" w:rsidR="00810545" w:rsidRPr="00CB550C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  <w:u w:val="doub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double"/>
              </w:rPr>
              <w:t>180,800</w:t>
            </w:r>
          </w:p>
        </w:tc>
        <w:tc>
          <w:tcPr>
            <w:tcW w:w="1347" w:type="dxa"/>
          </w:tcPr>
          <w:p w14:paraId="33A2F099" w14:textId="22BED498" w:rsidR="00810545" w:rsidRPr="00CB550C" w:rsidRDefault="00810545" w:rsidP="00876C0C">
            <w:pPr>
              <w:jc w:val="right"/>
              <w:rPr>
                <w:rFonts w:ascii="Arial" w:hAnsi="Arial" w:cs="Arial"/>
                <w:bCs/>
                <w:sz w:val="20"/>
                <w:szCs w:val="20"/>
                <w:u w:val="doub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double"/>
              </w:rPr>
              <w:t>180,800</w:t>
            </w:r>
          </w:p>
        </w:tc>
        <w:tc>
          <w:tcPr>
            <w:tcW w:w="1503" w:type="dxa"/>
          </w:tcPr>
          <w:p w14:paraId="0CF4D99A" w14:textId="4F79584E" w:rsidR="00810545" w:rsidRDefault="00810545" w:rsidP="00876C0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20F0EC30" w14:textId="3AA9962D" w:rsidR="00810545" w:rsidRPr="00932542" w:rsidRDefault="00810545" w:rsidP="00810545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932542">
        <w:rPr>
          <w:rFonts w:ascii="Arial" w:hAnsi="Arial" w:cs="Arial"/>
          <w:b/>
          <w:color w:val="FF0000"/>
          <w:sz w:val="20"/>
          <w:szCs w:val="20"/>
        </w:rPr>
        <w:t>(</w:t>
      </w:r>
      <w:r w:rsidR="001F594B">
        <w:rPr>
          <w:rFonts w:ascii="Arial" w:hAnsi="Arial" w:cs="Arial"/>
          <w:b/>
          <w:color w:val="FF0000"/>
          <w:sz w:val="20"/>
          <w:szCs w:val="20"/>
        </w:rPr>
        <w:t>3</w:t>
      </w:r>
      <w:r w:rsidRPr="00932542">
        <w:rPr>
          <w:rFonts w:ascii="Arial" w:hAnsi="Arial" w:cs="Arial"/>
          <w:b/>
          <w:color w:val="FF0000"/>
          <w:sz w:val="20"/>
          <w:szCs w:val="20"/>
        </w:rPr>
        <w:t xml:space="preserve"> marks)</w:t>
      </w:r>
    </w:p>
    <w:p w14:paraId="58A76605" w14:textId="61ED4A87" w:rsidR="00502ACB" w:rsidRDefault="00D6407A" w:rsidP="00554EE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502ACB">
        <w:rPr>
          <w:rFonts w:ascii="Arial" w:hAnsi="Arial" w:cs="Arial"/>
          <w:bCs/>
          <w:sz w:val="20"/>
          <w:szCs w:val="20"/>
        </w:rPr>
        <w:t>)</w:t>
      </w:r>
    </w:p>
    <w:p w14:paraId="27E68912" w14:textId="32022BF0" w:rsidR="007E303A" w:rsidRDefault="004F279F" w:rsidP="007E303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Implications for individual partners of partnership return enquiry</w:t>
      </w:r>
    </w:p>
    <w:p w14:paraId="1B422F7A" w14:textId="18BEF11C" w:rsidR="009D6801" w:rsidRDefault="009D6801" w:rsidP="007E303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To: Braxton, Cindy, Dirk</w:t>
      </w:r>
      <w:r>
        <w:rPr>
          <w:rFonts w:ascii="Arial" w:hAnsi="Arial" w:cs="Arial"/>
          <w:bCs/>
          <w:sz w:val="20"/>
          <w:szCs w:val="20"/>
        </w:rPr>
        <w:br/>
        <w:t>From: An ATT</w:t>
      </w:r>
      <w:r>
        <w:rPr>
          <w:rFonts w:ascii="Arial" w:hAnsi="Arial" w:cs="Arial"/>
          <w:bCs/>
          <w:sz w:val="20"/>
          <w:szCs w:val="20"/>
        </w:rPr>
        <w:br/>
        <w:t>Subject: Implications for you of the</w:t>
      </w:r>
      <w:r w:rsidR="00B140FC">
        <w:rPr>
          <w:rFonts w:ascii="Arial" w:hAnsi="Arial" w:cs="Arial"/>
          <w:bCs/>
          <w:sz w:val="20"/>
          <w:szCs w:val="20"/>
        </w:rPr>
        <w:t xml:space="preserve"> HMRC partnership return enquiry</w:t>
      </w:r>
    </w:p>
    <w:p w14:paraId="0E01095B" w14:textId="616641FE" w:rsidR="00B140FC" w:rsidRDefault="000312D3" w:rsidP="007E303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Dear Braxton, Cindy and Dirk</w:t>
      </w:r>
    </w:p>
    <w:p w14:paraId="1478C395" w14:textId="76E29E22" w:rsidR="00B140FC" w:rsidRDefault="00B140FC" w:rsidP="007E303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As you are aware, the HMRC enquiry into the partnership tax return</w:t>
      </w:r>
      <w:r w:rsidR="000312D3">
        <w:rPr>
          <w:rFonts w:ascii="Arial" w:hAnsi="Arial" w:cs="Arial"/>
          <w:bCs/>
          <w:sz w:val="20"/>
          <w:szCs w:val="20"/>
        </w:rPr>
        <w:t xml:space="preserve"> for 2022/23</w:t>
      </w:r>
      <w:r>
        <w:rPr>
          <w:rFonts w:ascii="Arial" w:hAnsi="Arial" w:cs="Arial"/>
          <w:bCs/>
          <w:sz w:val="20"/>
          <w:szCs w:val="20"/>
        </w:rPr>
        <w:t xml:space="preserve"> is now complete.</w:t>
      </w:r>
    </w:p>
    <w:p w14:paraId="1E658E72" w14:textId="6330AB58" w:rsidR="003F1377" w:rsidRDefault="00AE1228" w:rsidP="007E303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enquiry</w:t>
      </w:r>
      <w:r w:rsidR="001F594B">
        <w:rPr>
          <w:rFonts w:ascii="Arial" w:hAnsi="Arial" w:cs="Arial"/>
          <w:bCs/>
          <w:sz w:val="20"/>
          <w:szCs w:val="20"/>
        </w:rPr>
        <w:t xml:space="preserve"> and the amendment of</w:t>
      </w:r>
      <w:r>
        <w:rPr>
          <w:rFonts w:ascii="Arial" w:hAnsi="Arial" w:cs="Arial"/>
          <w:bCs/>
          <w:sz w:val="20"/>
          <w:szCs w:val="20"/>
        </w:rPr>
        <w:t xml:space="preserve"> the partnership return automatically extend to </w:t>
      </w:r>
      <w:r w:rsidR="00B140FC">
        <w:rPr>
          <w:rFonts w:ascii="Arial" w:hAnsi="Arial" w:cs="Arial"/>
          <w:bCs/>
          <w:sz w:val="20"/>
          <w:szCs w:val="20"/>
        </w:rPr>
        <w:t>your</w:t>
      </w:r>
      <w:r>
        <w:rPr>
          <w:rFonts w:ascii="Arial" w:hAnsi="Arial" w:cs="Arial"/>
          <w:bCs/>
          <w:sz w:val="20"/>
          <w:szCs w:val="20"/>
        </w:rPr>
        <w:t xml:space="preserve"> individual </w:t>
      </w:r>
      <w:r w:rsidR="000312D3">
        <w:rPr>
          <w:rFonts w:ascii="Arial" w:hAnsi="Arial" w:cs="Arial"/>
          <w:bCs/>
          <w:sz w:val="20"/>
          <w:szCs w:val="20"/>
        </w:rPr>
        <w:t xml:space="preserve">tax </w:t>
      </w:r>
      <w:r>
        <w:rPr>
          <w:rFonts w:ascii="Arial" w:hAnsi="Arial" w:cs="Arial"/>
          <w:bCs/>
          <w:sz w:val="20"/>
          <w:szCs w:val="20"/>
        </w:rPr>
        <w:t>returns</w:t>
      </w:r>
      <w:r w:rsidR="000312D3">
        <w:rPr>
          <w:rFonts w:ascii="Arial" w:hAnsi="Arial" w:cs="Arial"/>
          <w:bCs/>
          <w:sz w:val="20"/>
          <w:szCs w:val="20"/>
        </w:rPr>
        <w:t xml:space="preserve"> for 2022/23</w:t>
      </w:r>
      <w:r w:rsidR="003F1377">
        <w:rPr>
          <w:rFonts w:ascii="Arial" w:hAnsi="Arial" w:cs="Arial"/>
          <w:bCs/>
          <w:sz w:val="20"/>
          <w:szCs w:val="20"/>
        </w:rPr>
        <w:t xml:space="preserve"> </w:t>
      </w:r>
      <w:r w:rsidR="003F1377" w:rsidRPr="003F1377">
        <w:rPr>
          <w:rFonts w:ascii="Arial" w:hAnsi="Arial" w:cs="Arial"/>
          <w:b/>
          <w:color w:val="FF0000"/>
          <w:sz w:val="20"/>
          <w:szCs w:val="20"/>
        </w:rPr>
        <w:t>(1/2)</w:t>
      </w:r>
      <w:r w:rsidR="003F1377">
        <w:rPr>
          <w:rFonts w:ascii="Arial" w:hAnsi="Arial" w:cs="Arial"/>
          <w:bCs/>
          <w:sz w:val="20"/>
          <w:szCs w:val="20"/>
        </w:rPr>
        <w:t>.</w:t>
      </w:r>
    </w:p>
    <w:p w14:paraId="02FF596C" w14:textId="2CE077B5" w:rsidR="003F1377" w:rsidRDefault="001F594B" w:rsidP="007E303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This means </w:t>
      </w:r>
      <w:r w:rsidR="00B140FC">
        <w:rPr>
          <w:rFonts w:ascii="Arial" w:hAnsi="Arial" w:cs="Arial"/>
          <w:bCs/>
          <w:sz w:val="20"/>
          <w:szCs w:val="20"/>
        </w:rPr>
        <w:t>you</w:t>
      </w:r>
      <w:r w:rsidR="00AE1228">
        <w:rPr>
          <w:rFonts w:ascii="Arial" w:hAnsi="Arial" w:cs="Arial"/>
          <w:bCs/>
          <w:sz w:val="20"/>
          <w:szCs w:val="20"/>
        </w:rPr>
        <w:t xml:space="preserve"> must </w:t>
      </w:r>
      <w:r w:rsidR="00B140FC">
        <w:rPr>
          <w:rFonts w:ascii="Arial" w:hAnsi="Arial" w:cs="Arial"/>
          <w:bCs/>
          <w:sz w:val="20"/>
          <w:szCs w:val="20"/>
        </w:rPr>
        <w:t xml:space="preserve">each </w:t>
      </w:r>
      <w:r w:rsidR="00AE1228">
        <w:rPr>
          <w:rFonts w:ascii="Arial" w:hAnsi="Arial" w:cs="Arial"/>
          <w:bCs/>
          <w:sz w:val="20"/>
          <w:szCs w:val="20"/>
        </w:rPr>
        <w:t xml:space="preserve">pay, on </w:t>
      </w:r>
      <w:r w:rsidR="00B140FC">
        <w:rPr>
          <w:rFonts w:ascii="Arial" w:hAnsi="Arial" w:cs="Arial"/>
          <w:bCs/>
          <w:sz w:val="20"/>
          <w:szCs w:val="20"/>
        </w:rPr>
        <w:t>your</w:t>
      </w:r>
      <w:r w:rsidR="00AE1228">
        <w:rPr>
          <w:rFonts w:ascii="Arial" w:hAnsi="Arial" w:cs="Arial"/>
          <w:bCs/>
          <w:sz w:val="20"/>
          <w:szCs w:val="20"/>
        </w:rPr>
        <w:t xml:space="preserve"> </w:t>
      </w:r>
      <w:r w:rsidR="000312D3">
        <w:rPr>
          <w:rFonts w:ascii="Arial" w:hAnsi="Arial" w:cs="Arial"/>
          <w:bCs/>
          <w:sz w:val="20"/>
          <w:szCs w:val="20"/>
        </w:rPr>
        <w:t>(then)</w:t>
      </w:r>
      <w:r w:rsidR="00ED6E57">
        <w:rPr>
          <w:rFonts w:ascii="Arial" w:hAnsi="Arial" w:cs="Arial"/>
          <w:bCs/>
          <w:sz w:val="20"/>
          <w:szCs w:val="20"/>
        </w:rPr>
        <w:t xml:space="preserve"> one-third</w:t>
      </w:r>
      <w:r w:rsidR="000312D3">
        <w:rPr>
          <w:rFonts w:ascii="Arial" w:hAnsi="Arial" w:cs="Arial"/>
          <w:bCs/>
          <w:sz w:val="20"/>
          <w:szCs w:val="20"/>
        </w:rPr>
        <w:t xml:space="preserve"> </w:t>
      </w:r>
      <w:r w:rsidR="00AE1228">
        <w:rPr>
          <w:rFonts w:ascii="Arial" w:hAnsi="Arial" w:cs="Arial"/>
          <w:bCs/>
          <w:sz w:val="20"/>
          <w:szCs w:val="20"/>
        </w:rPr>
        <w:t>share of the increase in profits</w:t>
      </w:r>
      <w:r w:rsidR="00ED6E57">
        <w:rPr>
          <w:rFonts w:ascii="Arial" w:hAnsi="Arial" w:cs="Arial"/>
          <w:bCs/>
          <w:sz w:val="20"/>
          <w:szCs w:val="20"/>
        </w:rPr>
        <w:t xml:space="preserve"> </w:t>
      </w:r>
      <w:r w:rsidR="00ED6E57" w:rsidRPr="001F594B">
        <w:rPr>
          <w:rFonts w:ascii="Arial" w:hAnsi="Arial" w:cs="Arial"/>
          <w:b/>
          <w:color w:val="FF0000"/>
          <w:sz w:val="20"/>
          <w:szCs w:val="20"/>
        </w:rPr>
        <w:t>(1/2)</w:t>
      </w:r>
      <w:r w:rsidR="00AE1228">
        <w:rPr>
          <w:rFonts w:ascii="Arial" w:hAnsi="Arial" w:cs="Arial"/>
          <w:bCs/>
          <w:sz w:val="20"/>
          <w:szCs w:val="20"/>
        </w:rPr>
        <w:t xml:space="preserve">, additional income tax </w:t>
      </w:r>
      <w:r w:rsidR="00AE1228" w:rsidRPr="001F594B">
        <w:rPr>
          <w:rFonts w:ascii="Arial" w:hAnsi="Arial" w:cs="Arial"/>
          <w:b/>
          <w:color w:val="FF0000"/>
          <w:sz w:val="20"/>
          <w:szCs w:val="20"/>
        </w:rPr>
        <w:t>(1/2)</w:t>
      </w:r>
      <w:r w:rsidR="00AE1228" w:rsidRPr="001F594B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ED6E57">
        <w:rPr>
          <w:rFonts w:ascii="Arial" w:hAnsi="Arial" w:cs="Arial"/>
          <w:bCs/>
          <w:sz w:val="20"/>
          <w:szCs w:val="20"/>
        </w:rPr>
        <w:t>at 4</w:t>
      </w:r>
      <w:r w:rsidR="00AE1228">
        <w:rPr>
          <w:rFonts w:ascii="Arial" w:hAnsi="Arial" w:cs="Arial"/>
          <w:bCs/>
          <w:sz w:val="20"/>
          <w:szCs w:val="20"/>
        </w:rPr>
        <w:t>5%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F594B">
        <w:rPr>
          <w:rFonts w:ascii="Arial" w:hAnsi="Arial" w:cs="Arial"/>
          <w:b/>
          <w:color w:val="FF0000"/>
          <w:sz w:val="20"/>
          <w:szCs w:val="20"/>
        </w:rPr>
        <w:t>(1/2)</w:t>
      </w:r>
      <w:r w:rsidR="00AE1228">
        <w:rPr>
          <w:rFonts w:ascii="Arial" w:hAnsi="Arial" w:cs="Arial"/>
          <w:bCs/>
          <w:sz w:val="20"/>
          <w:szCs w:val="20"/>
        </w:rPr>
        <w:t xml:space="preserve"> and additional Class 4 NIC </w:t>
      </w:r>
      <w:r w:rsidR="00AE1228" w:rsidRPr="001F594B">
        <w:rPr>
          <w:rFonts w:ascii="Arial" w:hAnsi="Arial" w:cs="Arial"/>
          <w:b/>
          <w:color w:val="FF0000"/>
          <w:sz w:val="20"/>
          <w:szCs w:val="20"/>
        </w:rPr>
        <w:t>(1/2)</w:t>
      </w:r>
      <w:r w:rsidR="00AE1228" w:rsidRPr="001F594B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ED6E57">
        <w:rPr>
          <w:rFonts w:ascii="Arial" w:hAnsi="Arial" w:cs="Arial"/>
          <w:bCs/>
          <w:sz w:val="20"/>
          <w:szCs w:val="20"/>
        </w:rPr>
        <w:t>at</w:t>
      </w:r>
      <w:r w:rsidR="00AE1228">
        <w:rPr>
          <w:rFonts w:ascii="Arial" w:hAnsi="Arial" w:cs="Arial"/>
          <w:bCs/>
          <w:sz w:val="20"/>
          <w:szCs w:val="20"/>
        </w:rPr>
        <w:t xml:space="preserve"> 2%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F594B">
        <w:rPr>
          <w:rFonts w:ascii="Arial" w:hAnsi="Arial" w:cs="Arial"/>
          <w:b/>
          <w:color w:val="FF0000"/>
          <w:sz w:val="20"/>
          <w:szCs w:val="20"/>
        </w:rPr>
        <w:t>(1/2)</w:t>
      </w:r>
      <w:r>
        <w:rPr>
          <w:rFonts w:ascii="Arial" w:hAnsi="Arial" w:cs="Arial"/>
          <w:bCs/>
          <w:sz w:val="20"/>
          <w:szCs w:val="20"/>
        </w:rPr>
        <w:t>.</w:t>
      </w:r>
      <w:r w:rsidR="00AE1228">
        <w:rPr>
          <w:rFonts w:ascii="Arial" w:hAnsi="Arial" w:cs="Arial"/>
          <w:bCs/>
          <w:sz w:val="20"/>
          <w:szCs w:val="20"/>
        </w:rPr>
        <w:t xml:space="preserve"> </w:t>
      </w:r>
      <w:r w:rsidR="00B140FC">
        <w:rPr>
          <w:rFonts w:ascii="Arial" w:hAnsi="Arial" w:cs="Arial"/>
          <w:bCs/>
          <w:sz w:val="20"/>
          <w:szCs w:val="20"/>
        </w:rPr>
        <w:t>You</w:t>
      </w:r>
      <w:r w:rsidR="00AE1228">
        <w:rPr>
          <w:rFonts w:ascii="Arial" w:hAnsi="Arial" w:cs="Arial"/>
          <w:bCs/>
          <w:sz w:val="20"/>
          <w:szCs w:val="20"/>
        </w:rPr>
        <w:t xml:space="preserve"> will also have to pay interest on th</w:t>
      </w:r>
      <w:r w:rsidR="005C205E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>s</w:t>
      </w:r>
      <w:r w:rsidR="005C205E">
        <w:rPr>
          <w:rFonts w:ascii="Arial" w:hAnsi="Arial" w:cs="Arial"/>
          <w:bCs/>
          <w:sz w:val="20"/>
          <w:szCs w:val="20"/>
        </w:rPr>
        <w:t>e</w:t>
      </w:r>
      <w:r w:rsidR="00AE1228">
        <w:rPr>
          <w:rFonts w:ascii="Arial" w:hAnsi="Arial" w:cs="Arial"/>
          <w:bCs/>
          <w:sz w:val="20"/>
          <w:szCs w:val="20"/>
        </w:rPr>
        <w:t xml:space="preserve"> amount</w:t>
      </w:r>
      <w:r w:rsidR="005C205E">
        <w:rPr>
          <w:rFonts w:ascii="Arial" w:hAnsi="Arial" w:cs="Arial"/>
          <w:bCs/>
          <w:sz w:val="20"/>
          <w:szCs w:val="20"/>
        </w:rPr>
        <w:t>s</w:t>
      </w:r>
      <w:r w:rsidR="00AE1228">
        <w:rPr>
          <w:rFonts w:ascii="Arial" w:hAnsi="Arial" w:cs="Arial"/>
          <w:bCs/>
          <w:sz w:val="20"/>
          <w:szCs w:val="20"/>
        </w:rPr>
        <w:t xml:space="preserve"> </w:t>
      </w:r>
      <w:r w:rsidR="00AE1228" w:rsidRPr="001F594B">
        <w:rPr>
          <w:rFonts w:ascii="Arial" w:hAnsi="Arial" w:cs="Arial"/>
          <w:b/>
          <w:color w:val="FF0000"/>
          <w:sz w:val="20"/>
          <w:szCs w:val="20"/>
        </w:rPr>
        <w:t>(1/2)</w:t>
      </w:r>
      <w:r w:rsidR="00AE1228">
        <w:rPr>
          <w:rFonts w:ascii="Arial" w:hAnsi="Arial" w:cs="Arial"/>
          <w:bCs/>
          <w:sz w:val="20"/>
          <w:szCs w:val="20"/>
        </w:rPr>
        <w:t>.</w:t>
      </w:r>
    </w:p>
    <w:p w14:paraId="17C231E2" w14:textId="212E25D3" w:rsidR="000312D3" w:rsidRDefault="00B140FC" w:rsidP="007E303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You are each</w:t>
      </w:r>
      <w:r w:rsidR="00AE1228">
        <w:rPr>
          <w:rFonts w:ascii="Arial" w:hAnsi="Arial" w:cs="Arial"/>
          <w:bCs/>
          <w:sz w:val="20"/>
          <w:szCs w:val="20"/>
        </w:rPr>
        <w:t xml:space="preserve"> </w:t>
      </w:r>
      <w:r w:rsidR="00B64B39">
        <w:rPr>
          <w:rFonts w:ascii="Arial" w:hAnsi="Arial" w:cs="Arial"/>
          <w:bCs/>
          <w:sz w:val="20"/>
          <w:szCs w:val="20"/>
        </w:rPr>
        <w:t xml:space="preserve">liable to a </w:t>
      </w:r>
      <w:r w:rsidR="005C305C">
        <w:rPr>
          <w:rFonts w:ascii="Arial" w:hAnsi="Arial" w:cs="Arial"/>
          <w:bCs/>
          <w:sz w:val="20"/>
          <w:szCs w:val="20"/>
        </w:rPr>
        <w:t xml:space="preserve">maximum </w:t>
      </w:r>
      <w:r w:rsidR="00B64B39">
        <w:rPr>
          <w:rFonts w:ascii="Arial" w:hAnsi="Arial" w:cs="Arial"/>
          <w:bCs/>
          <w:sz w:val="20"/>
          <w:szCs w:val="20"/>
        </w:rPr>
        <w:t xml:space="preserve">penalty </w:t>
      </w:r>
      <w:r w:rsidR="000312D3" w:rsidRPr="00AE1228">
        <w:rPr>
          <w:rFonts w:ascii="Arial" w:hAnsi="Arial" w:cs="Arial"/>
          <w:b/>
          <w:color w:val="FF0000"/>
          <w:sz w:val="20"/>
          <w:szCs w:val="20"/>
        </w:rPr>
        <w:t>(1/2)</w:t>
      </w:r>
      <w:r w:rsidR="000312D3" w:rsidRPr="00AE1228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AE1228">
        <w:rPr>
          <w:rFonts w:ascii="Arial" w:hAnsi="Arial" w:cs="Arial"/>
          <w:bCs/>
          <w:sz w:val="20"/>
          <w:szCs w:val="20"/>
        </w:rPr>
        <w:t xml:space="preserve">due to the careless error </w:t>
      </w:r>
      <w:r w:rsidR="00B64B39">
        <w:rPr>
          <w:rFonts w:ascii="Arial" w:hAnsi="Arial" w:cs="Arial"/>
          <w:bCs/>
          <w:sz w:val="20"/>
          <w:szCs w:val="20"/>
        </w:rPr>
        <w:t xml:space="preserve">of 30% </w:t>
      </w:r>
      <w:r w:rsidR="00ED6E57" w:rsidRPr="00B64B39">
        <w:rPr>
          <w:rFonts w:ascii="Arial" w:hAnsi="Arial" w:cs="Arial"/>
          <w:b/>
          <w:color w:val="FF0000"/>
          <w:sz w:val="20"/>
          <w:szCs w:val="20"/>
        </w:rPr>
        <w:t>(1/2)</w:t>
      </w:r>
      <w:r w:rsidR="00ED6E57" w:rsidRPr="00B64B3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B64B39">
        <w:rPr>
          <w:rFonts w:ascii="Arial" w:hAnsi="Arial" w:cs="Arial"/>
          <w:bCs/>
          <w:sz w:val="20"/>
          <w:szCs w:val="20"/>
        </w:rPr>
        <w:t xml:space="preserve">of the potential lost revenue </w:t>
      </w:r>
      <w:r w:rsidR="00ED6E57">
        <w:rPr>
          <w:rFonts w:ascii="Arial" w:hAnsi="Arial" w:cs="Arial"/>
          <w:bCs/>
          <w:sz w:val="20"/>
          <w:szCs w:val="20"/>
        </w:rPr>
        <w:t>i.e. the additional income tax and Class 4 NIC</w:t>
      </w:r>
      <w:r w:rsidR="00B64B39">
        <w:rPr>
          <w:rFonts w:ascii="Arial" w:hAnsi="Arial" w:cs="Arial"/>
          <w:bCs/>
          <w:sz w:val="20"/>
          <w:szCs w:val="20"/>
        </w:rPr>
        <w:t xml:space="preserve"> </w:t>
      </w:r>
      <w:r w:rsidR="003F1377" w:rsidRPr="003F1377">
        <w:rPr>
          <w:rFonts w:ascii="Arial" w:hAnsi="Arial" w:cs="Arial"/>
          <w:b/>
          <w:color w:val="FF0000"/>
          <w:sz w:val="20"/>
          <w:szCs w:val="20"/>
        </w:rPr>
        <w:t>(1/2)</w:t>
      </w:r>
      <w:r w:rsidR="00AE1228">
        <w:rPr>
          <w:rFonts w:ascii="Arial" w:hAnsi="Arial" w:cs="Arial"/>
          <w:bCs/>
          <w:sz w:val="20"/>
          <w:szCs w:val="20"/>
        </w:rPr>
        <w:t>.</w:t>
      </w:r>
      <w:r w:rsidR="003F1377">
        <w:rPr>
          <w:rFonts w:ascii="Arial" w:hAnsi="Arial" w:cs="Arial"/>
          <w:bCs/>
          <w:sz w:val="20"/>
          <w:szCs w:val="20"/>
        </w:rPr>
        <w:t xml:space="preserve"> </w:t>
      </w:r>
      <w:r w:rsidR="005C305C">
        <w:rPr>
          <w:rFonts w:ascii="Arial" w:hAnsi="Arial" w:cs="Arial"/>
          <w:bCs/>
          <w:sz w:val="20"/>
          <w:szCs w:val="20"/>
        </w:rPr>
        <w:t xml:space="preserve"> This may be reduced to a minimum of 15% due to prompted disclosure </w:t>
      </w:r>
      <w:r w:rsidR="005C305C" w:rsidRPr="00AE1228">
        <w:rPr>
          <w:rFonts w:ascii="Arial" w:hAnsi="Arial" w:cs="Arial"/>
          <w:b/>
          <w:color w:val="FF0000"/>
          <w:sz w:val="20"/>
          <w:szCs w:val="20"/>
        </w:rPr>
        <w:t>(1/2)</w:t>
      </w:r>
      <w:r w:rsidR="005C305C">
        <w:rPr>
          <w:rFonts w:ascii="Arial" w:hAnsi="Arial" w:cs="Arial"/>
          <w:bCs/>
          <w:sz w:val="20"/>
          <w:szCs w:val="20"/>
        </w:rPr>
        <w:t xml:space="preserve">.  </w:t>
      </w:r>
      <w:r w:rsidR="00AE1228">
        <w:rPr>
          <w:rFonts w:ascii="Arial" w:hAnsi="Arial" w:cs="Arial"/>
          <w:bCs/>
          <w:sz w:val="20"/>
          <w:szCs w:val="20"/>
        </w:rPr>
        <w:t xml:space="preserve">It may be possible to suspend the penalty for two years if conditions set by HMRC are met </w:t>
      </w:r>
      <w:r w:rsidR="00AE1228" w:rsidRPr="00AE1228">
        <w:rPr>
          <w:rFonts w:ascii="Arial" w:hAnsi="Arial" w:cs="Arial"/>
          <w:b/>
          <w:color w:val="FF0000"/>
          <w:sz w:val="20"/>
          <w:szCs w:val="20"/>
        </w:rPr>
        <w:t>(1/2)</w:t>
      </w:r>
      <w:r w:rsidR="00AE1228">
        <w:rPr>
          <w:rFonts w:ascii="Arial" w:hAnsi="Arial" w:cs="Arial"/>
          <w:bCs/>
          <w:sz w:val="20"/>
          <w:szCs w:val="20"/>
        </w:rPr>
        <w:t xml:space="preserve">. </w:t>
      </w:r>
    </w:p>
    <w:p w14:paraId="716BC943" w14:textId="02447827" w:rsidR="00B140FC" w:rsidRPr="003F1377" w:rsidRDefault="00B140FC" w:rsidP="007E303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Kind regards</w:t>
      </w:r>
      <w:r>
        <w:rPr>
          <w:rFonts w:ascii="Arial" w:hAnsi="Arial" w:cs="Arial"/>
          <w:bCs/>
          <w:sz w:val="20"/>
          <w:szCs w:val="20"/>
        </w:rPr>
        <w:br/>
        <w:t>An ATT</w:t>
      </w:r>
    </w:p>
    <w:p w14:paraId="69DBB004" w14:textId="6785D3C9" w:rsidR="002036E4" w:rsidRPr="00932542" w:rsidRDefault="007E303A" w:rsidP="007E303A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932542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036E4" w:rsidRPr="00932542">
        <w:rPr>
          <w:rFonts w:ascii="Arial" w:hAnsi="Arial" w:cs="Arial"/>
          <w:b/>
          <w:color w:val="FF0000"/>
          <w:sz w:val="20"/>
          <w:szCs w:val="20"/>
        </w:rPr>
        <w:t>(</w:t>
      </w:r>
      <w:r w:rsidR="001F594B">
        <w:rPr>
          <w:rFonts w:ascii="Arial" w:hAnsi="Arial" w:cs="Arial"/>
          <w:b/>
          <w:color w:val="FF0000"/>
          <w:sz w:val="20"/>
          <w:szCs w:val="20"/>
        </w:rPr>
        <w:t>maximum 5</w:t>
      </w:r>
      <w:r w:rsidR="002036E4" w:rsidRPr="00932542">
        <w:rPr>
          <w:rFonts w:ascii="Arial" w:hAnsi="Arial" w:cs="Arial"/>
          <w:b/>
          <w:color w:val="FF0000"/>
          <w:sz w:val="20"/>
          <w:szCs w:val="20"/>
        </w:rPr>
        <w:t xml:space="preserve"> marks)</w:t>
      </w:r>
    </w:p>
    <w:p w14:paraId="7F0AD1DF" w14:textId="5525088F" w:rsidR="006C571E" w:rsidRPr="002F0C0E" w:rsidRDefault="006C571E" w:rsidP="006C571E">
      <w:pPr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  <w:r w:rsidRPr="002F0C0E">
        <w:rPr>
          <w:rFonts w:ascii="Arial" w:hAnsi="Arial" w:cs="Arial"/>
          <w:b/>
          <w:bCs/>
          <w:color w:val="FF0000"/>
          <w:sz w:val="20"/>
          <w:szCs w:val="20"/>
        </w:rPr>
        <w:t>Total 1</w:t>
      </w:r>
      <w:r w:rsidR="0093729B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2F0C0E">
        <w:rPr>
          <w:rFonts w:ascii="Arial" w:hAnsi="Arial" w:cs="Arial"/>
          <w:b/>
          <w:bCs/>
          <w:color w:val="FF0000"/>
          <w:sz w:val="20"/>
          <w:szCs w:val="20"/>
        </w:rPr>
        <w:t xml:space="preserve"> marks</w:t>
      </w:r>
    </w:p>
    <w:sectPr w:rsidR="006C571E" w:rsidRPr="002F0C0E" w:rsidSect="00132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B62D2" w14:textId="77777777" w:rsidR="004506BD" w:rsidRDefault="004506BD" w:rsidP="00896083">
      <w:pPr>
        <w:spacing w:after="0"/>
      </w:pPr>
      <w:r>
        <w:separator/>
      </w:r>
    </w:p>
  </w:endnote>
  <w:endnote w:type="continuationSeparator" w:id="0">
    <w:p w14:paraId="5EF79045" w14:textId="77777777" w:rsidR="004506BD" w:rsidRDefault="004506BD" w:rsidP="008960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9C4B" w14:textId="77777777" w:rsidR="004506BD" w:rsidRDefault="004506BD" w:rsidP="00896083">
      <w:pPr>
        <w:spacing w:after="0"/>
      </w:pPr>
      <w:r>
        <w:separator/>
      </w:r>
    </w:p>
  </w:footnote>
  <w:footnote w:type="continuationSeparator" w:id="0">
    <w:p w14:paraId="65479FEE" w14:textId="77777777" w:rsidR="004506BD" w:rsidRDefault="004506BD" w:rsidP="008960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19A"/>
    <w:multiLevelType w:val="multilevel"/>
    <w:tmpl w:val="3486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82055"/>
    <w:multiLevelType w:val="multilevel"/>
    <w:tmpl w:val="14CC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B4CB6"/>
    <w:multiLevelType w:val="hybridMultilevel"/>
    <w:tmpl w:val="28D6F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B59F7"/>
    <w:multiLevelType w:val="multilevel"/>
    <w:tmpl w:val="1E68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3E6F8B"/>
    <w:multiLevelType w:val="hybridMultilevel"/>
    <w:tmpl w:val="97BEDB3C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1A597ACD"/>
    <w:multiLevelType w:val="multilevel"/>
    <w:tmpl w:val="C4B4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500ED"/>
    <w:multiLevelType w:val="hybridMultilevel"/>
    <w:tmpl w:val="8E967332"/>
    <w:lvl w:ilvl="0" w:tplc="2C9A71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47B51"/>
    <w:multiLevelType w:val="multilevel"/>
    <w:tmpl w:val="3D8E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C6D04"/>
    <w:multiLevelType w:val="multilevel"/>
    <w:tmpl w:val="DD98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10872"/>
    <w:multiLevelType w:val="multilevel"/>
    <w:tmpl w:val="824E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36EF3"/>
    <w:multiLevelType w:val="multilevel"/>
    <w:tmpl w:val="7DEC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F421A"/>
    <w:multiLevelType w:val="multilevel"/>
    <w:tmpl w:val="2D0C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87467C"/>
    <w:multiLevelType w:val="multilevel"/>
    <w:tmpl w:val="9E16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1A3A3F"/>
    <w:multiLevelType w:val="hybridMultilevel"/>
    <w:tmpl w:val="84C28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D09F7"/>
    <w:multiLevelType w:val="multilevel"/>
    <w:tmpl w:val="DCDE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B82182"/>
    <w:multiLevelType w:val="hybridMultilevel"/>
    <w:tmpl w:val="540EF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F09E5"/>
    <w:multiLevelType w:val="hybridMultilevel"/>
    <w:tmpl w:val="C2BC38BA"/>
    <w:lvl w:ilvl="0" w:tplc="2998257E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E366C"/>
    <w:multiLevelType w:val="hybridMultilevel"/>
    <w:tmpl w:val="22A0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36C26"/>
    <w:multiLevelType w:val="hybridMultilevel"/>
    <w:tmpl w:val="7B08805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93E1BFD"/>
    <w:multiLevelType w:val="multilevel"/>
    <w:tmpl w:val="BCC2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F8412E"/>
    <w:multiLevelType w:val="hybridMultilevel"/>
    <w:tmpl w:val="81A8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10328"/>
    <w:multiLevelType w:val="hybridMultilevel"/>
    <w:tmpl w:val="6494E340"/>
    <w:lvl w:ilvl="0" w:tplc="66EE40D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E244E"/>
    <w:multiLevelType w:val="hybridMultilevel"/>
    <w:tmpl w:val="8B48CC7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B595EB9"/>
    <w:multiLevelType w:val="hybridMultilevel"/>
    <w:tmpl w:val="EAF0AA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538D2"/>
    <w:multiLevelType w:val="hybridMultilevel"/>
    <w:tmpl w:val="92788568"/>
    <w:lvl w:ilvl="0" w:tplc="EE90AB0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20C37"/>
    <w:multiLevelType w:val="hybridMultilevel"/>
    <w:tmpl w:val="98046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729EC"/>
    <w:multiLevelType w:val="hybridMultilevel"/>
    <w:tmpl w:val="46D4BE86"/>
    <w:lvl w:ilvl="0" w:tplc="D0C242D4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A5819"/>
    <w:multiLevelType w:val="hybridMultilevel"/>
    <w:tmpl w:val="566CCB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2726E"/>
    <w:multiLevelType w:val="hybridMultilevel"/>
    <w:tmpl w:val="52308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10489"/>
    <w:multiLevelType w:val="hybridMultilevel"/>
    <w:tmpl w:val="8786BB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B104E"/>
    <w:multiLevelType w:val="hybridMultilevel"/>
    <w:tmpl w:val="D578F8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621AC"/>
    <w:multiLevelType w:val="multilevel"/>
    <w:tmpl w:val="E584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54527F"/>
    <w:multiLevelType w:val="hybridMultilevel"/>
    <w:tmpl w:val="EA5ED260"/>
    <w:lvl w:ilvl="0" w:tplc="CACA4F70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15D36"/>
    <w:multiLevelType w:val="multilevel"/>
    <w:tmpl w:val="67103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CF19C8"/>
    <w:multiLevelType w:val="hybridMultilevel"/>
    <w:tmpl w:val="9D649258"/>
    <w:lvl w:ilvl="0" w:tplc="0EB2186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333043">
    <w:abstractNumId w:val="23"/>
  </w:num>
  <w:num w:numId="2" w16cid:durableId="1374383735">
    <w:abstractNumId w:val="30"/>
  </w:num>
  <w:num w:numId="3" w16cid:durableId="1269389263">
    <w:abstractNumId w:val="25"/>
  </w:num>
  <w:num w:numId="4" w16cid:durableId="1815365143">
    <w:abstractNumId w:val="27"/>
  </w:num>
  <w:num w:numId="5" w16cid:durableId="1341009848">
    <w:abstractNumId w:val="19"/>
  </w:num>
  <w:num w:numId="6" w16cid:durableId="867329694">
    <w:abstractNumId w:val="17"/>
  </w:num>
  <w:num w:numId="7" w16cid:durableId="67382901">
    <w:abstractNumId w:val="29"/>
  </w:num>
  <w:num w:numId="8" w16cid:durableId="1400784808">
    <w:abstractNumId w:val="22"/>
  </w:num>
  <w:num w:numId="9" w16cid:durableId="818111360">
    <w:abstractNumId w:val="18"/>
  </w:num>
  <w:num w:numId="10" w16cid:durableId="74473912">
    <w:abstractNumId w:val="2"/>
  </w:num>
  <w:num w:numId="11" w16cid:durableId="555703792">
    <w:abstractNumId w:val="16"/>
  </w:num>
  <w:num w:numId="12" w16cid:durableId="967858746">
    <w:abstractNumId w:val="10"/>
  </w:num>
  <w:num w:numId="13" w16cid:durableId="1446388059">
    <w:abstractNumId w:val="20"/>
  </w:num>
  <w:num w:numId="14" w16cid:durableId="1545753281">
    <w:abstractNumId w:val="14"/>
  </w:num>
  <w:num w:numId="15" w16cid:durableId="1951233042">
    <w:abstractNumId w:val="9"/>
  </w:num>
  <w:num w:numId="16" w16cid:durableId="104690810">
    <w:abstractNumId w:val="11"/>
  </w:num>
  <w:num w:numId="17" w16cid:durableId="1680696800">
    <w:abstractNumId w:val="28"/>
  </w:num>
  <w:num w:numId="18" w16cid:durableId="85077881">
    <w:abstractNumId w:val="13"/>
  </w:num>
  <w:num w:numId="19" w16cid:durableId="1598753847">
    <w:abstractNumId w:val="4"/>
  </w:num>
  <w:num w:numId="20" w16cid:durableId="1231770315">
    <w:abstractNumId w:val="6"/>
  </w:num>
  <w:num w:numId="21" w16cid:durableId="1020349352">
    <w:abstractNumId w:val="26"/>
  </w:num>
  <w:num w:numId="22" w16cid:durableId="770010711">
    <w:abstractNumId w:val="32"/>
  </w:num>
  <w:num w:numId="23" w16cid:durableId="146285346">
    <w:abstractNumId w:val="24"/>
  </w:num>
  <w:num w:numId="24" w16cid:durableId="1689411021">
    <w:abstractNumId w:val="15"/>
  </w:num>
  <w:num w:numId="25" w16cid:durableId="137503222">
    <w:abstractNumId w:val="34"/>
  </w:num>
  <w:num w:numId="26" w16cid:durableId="395784212">
    <w:abstractNumId w:val="21"/>
  </w:num>
  <w:num w:numId="27" w16cid:durableId="247616123">
    <w:abstractNumId w:val="31"/>
  </w:num>
  <w:num w:numId="28" w16cid:durableId="442266339">
    <w:abstractNumId w:val="1"/>
  </w:num>
  <w:num w:numId="29" w16cid:durableId="747968726">
    <w:abstractNumId w:val="12"/>
  </w:num>
  <w:num w:numId="30" w16cid:durableId="620495665">
    <w:abstractNumId w:val="0"/>
  </w:num>
  <w:num w:numId="31" w16cid:durableId="1809862805">
    <w:abstractNumId w:val="8"/>
  </w:num>
  <w:num w:numId="32" w16cid:durableId="629939241">
    <w:abstractNumId w:val="7"/>
  </w:num>
  <w:num w:numId="33" w16cid:durableId="278267277">
    <w:abstractNumId w:val="5"/>
  </w:num>
  <w:num w:numId="34" w16cid:durableId="667513627">
    <w:abstractNumId w:val="33"/>
  </w:num>
  <w:num w:numId="35" w16cid:durableId="1690527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A14"/>
    <w:rsid w:val="00001731"/>
    <w:rsid w:val="00004C0F"/>
    <w:rsid w:val="0000670A"/>
    <w:rsid w:val="00007281"/>
    <w:rsid w:val="00012599"/>
    <w:rsid w:val="000165A2"/>
    <w:rsid w:val="0002392F"/>
    <w:rsid w:val="000312D3"/>
    <w:rsid w:val="000343CE"/>
    <w:rsid w:val="00034836"/>
    <w:rsid w:val="00037229"/>
    <w:rsid w:val="000373A1"/>
    <w:rsid w:val="00037829"/>
    <w:rsid w:val="00037E20"/>
    <w:rsid w:val="00042C42"/>
    <w:rsid w:val="00043804"/>
    <w:rsid w:val="000438C4"/>
    <w:rsid w:val="0005080F"/>
    <w:rsid w:val="00050AA7"/>
    <w:rsid w:val="000512B0"/>
    <w:rsid w:val="000547F6"/>
    <w:rsid w:val="00061904"/>
    <w:rsid w:val="00067D37"/>
    <w:rsid w:val="00067F49"/>
    <w:rsid w:val="00076477"/>
    <w:rsid w:val="0008120F"/>
    <w:rsid w:val="000820D4"/>
    <w:rsid w:val="00082E7C"/>
    <w:rsid w:val="00086177"/>
    <w:rsid w:val="000A0640"/>
    <w:rsid w:val="000A5142"/>
    <w:rsid w:val="000A7840"/>
    <w:rsid w:val="000A7FE9"/>
    <w:rsid w:val="000C0CF6"/>
    <w:rsid w:val="000C18A7"/>
    <w:rsid w:val="000C1E4F"/>
    <w:rsid w:val="000C5507"/>
    <w:rsid w:val="000D2CFB"/>
    <w:rsid w:val="000D3A31"/>
    <w:rsid w:val="000E0F08"/>
    <w:rsid w:val="000E4744"/>
    <w:rsid w:val="000E66A1"/>
    <w:rsid w:val="000E75D9"/>
    <w:rsid w:val="000F115C"/>
    <w:rsid w:val="000F2E81"/>
    <w:rsid w:val="000F6234"/>
    <w:rsid w:val="0010249B"/>
    <w:rsid w:val="001136B4"/>
    <w:rsid w:val="001136C9"/>
    <w:rsid w:val="0011491D"/>
    <w:rsid w:val="001163FF"/>
    <w:rsid w:val="00122020"/>
    <w:rsid w:val="00123D95"/>
    <w:rsid w:val="00124C57"/>
    <w:rsid w:val="001260E2"/>
    <w:rsid w:val="001264F4"/>
    <w:rsid w:val="00126AF4"/>
    <w:rsid w:val="00126B00"/>
    <w:rsid w:val="00130009"/>
    <w:rsid w:val="001308A5"/>
    <w:rsid w:val="001328F2"/>
    <w:rsid w:val="00140706"/>
    <w:rsid w:val="00142FA1"/>
    <w:rsid w:val="00144BD3"/>
    <w:rsid w:val="00146FC3"/>
    <w:rsid w:val="001509EE"/>
    <w:rsid w:val="00151052"/>
    <w:rsid w:val="001519AE"/>
    <w:rsid w:val="00155446"/>
    <w:rsid w:val="00155633"/>
    <w:rsid w:val="00155ADC"/>
    <w:rsid w:val="001570EB"/>
    <w:rsid w:val="0016080C"/>
    <w:rsid w:val="001610AA"/>
    <w:rsid w:val="00162CDD"/>
    <w:rsid w:val="001647CF"/>
    <w:rsid w:val="0016791A"/>
    <w:rsid w:val="00167A14"/>
    <w:rsid w:val="0017096E"/>
    <w:rsid w:val="00171674"/>
    <w:rsid w:val="0017544D"/>
    <w:rsid w:val="00176AD2"/>
    <w:rsid w:val="00177688"/>
    <w:rsid w:val="00182B8A"/>
    <w:rsid w:val="00184C53"/>
    <w:rsid w:val="0019039A"/>
    <w:rsid w:val="001903C6"/>
    <w:rsid w:val="001918B2"/>
    <w:rsid w:val="00193C47"/>
    <w:rsid w:val="00193CDA"/>
    <w:rsid w:val="001963EE"/>
    <w:rsid w:val="00197E2A"/>
    <w:rsid w:val="001A195D"/>
    <w:rsid w:val="001A2509"/>
    <w:rsid w:val="001A26F1"/>
    <w:rsid w:val="001A483C"/>
    <w:rsid w:val="001A4E12"/>
    <w:rsid w:val="001A516A"/>
    <w:rsid w:val="001A67F1"/>
    <w:rsid w:val="001B2A53"/>
    <w:rsid w:val="001B478F"/>
    <w:rsid w:val="001B6465"/>
    <w:rsid w:val="001C153F"/>
    <w:rsid w:val="001C2617"/>
    <w:rsid w:val="001C6F36"/>
    <w:rsid w:val="001D0BC9"/>
    <w:rsid w:val="001D1199"/>
    <w:rsid w:val="001D21E0"/>
    <w:rsid w:val="001D23B1"/>
    <w:rsid w:val="001D5C1C"/>
    <w:rsid w:val="001E12BD"/>
    <w:rsid w:val="001E2202"/>
    <w:rsid w:val="001E244B"/>
    <w:rsid w:val="001E31D7"/>
    <w:rsid w:val="001F5555"/>
    <w:rsid w:val="001F594B"/>
    <w:rsid w:val="002036E4"/>
    <w:rsid w:val="00204EE3"/>
    <w:rsid w:val="00207A9A"/>
    <w:rsid w:val="00207CA5"/>
    <w:rsid w:val="002156C4"/>
    <w:rsid w:val="00217E95"/>
    <w:rsid w:val="00220353"/>
    <w:rsid w:val="00220E12"/>
    <w:rsid w:val="0022605F"/>
    <w:rsid w:val="002315D1"/>
    <w:rsid w:val="00233D39"/>
    <w:rsid w:val="00234883"/>
    <w:rsid w:val="002358EC"/>
    <w:rsid w:val="002361AA"/>
    <w:rsid w:val="00237058"/>
    <w:rsid w:val="00241022"/>
    <w:rsid w:val="002443F8"/>
    <w:rsid w:val="00245FF4"/>
    <w:rsid w:val="0024693F"/>
    <w:rsid w:val="00250DC6"/>
    <w:rsid w:val="0025431B"/>
    <w:rsid w:val="00256620"/>
    <w:rsid w:val="00256648"/>
    <w:rsid w:val="002566B3"/>
    <w:rsid w:val="002636A0"/>
    <w:rsid w:val="002657CD"/>
    <w:rsid w:val="00266786"/>
    <w:rsid w:val="00266F78"/>
    <w:rsid w:val="0027164C"/>
    <w:rsid w:val="00271DC8"/>
    <w:rsid w:val="00272EF3"/>
    <w:rsid w:val="00277627"/>
    <w:rsid w:val="00277834"/>
    <w:rsid w:val="00280D00"/>
    <w:rsid w:val="00292FA3"/>
    <w:rsid w:val="002948BD"/>
    <w:rsid w:val="00296C62"/>
    <w:rsid w:val="002A34D0"/>
    <w:rsid w:val="002B3291"/>
    <w:rsid w:val="002B3FBC"/>
    <w:rsid w:val="002B5D45"/>
    <w:rsid w:val="002C718A"/>
    <w:rsid w:val="002D0243"/>
    <w:rsid w:val="002D2685"/>
    <w:rsid w:val="002D4025"/>
    <w:rsid w:val="002D731E"/>
    <w:rsid w:val="002E078B"/>
    <w:rsid w:val="002E0CC5"/>
    <w:rsid w:val="002E18FE"/>
    <w:rsid w:val="002E78DE"/>
    <w:rsid w:val="002F0C0E"/>
    <w:rsid w:val="002F1240"/>
    <w:rsid w:val="002F1A0F"/>
    <w:rsid w:val="002F2C4E"/>
    <w:rsid w:val="002F63FF"/>
    <w:rsid w:val="002F658E"/>
    <w:rsid w:val="0030038F"/>
    <w:rsid w:val="003003C7"/>
    <w:rsid w:val="00300FAE"/>
    <w:rsid w:val="00302B7F"/>
    <w:rsid w:val="00314BC6"/>
    <w:rsid w:val="0032059F"/>
    <w:rsid w:val="003210A1"/>
    <w:rsid w:val="00322A18"/>
    <w:rsid w:val="00325478"/>
    <w:rsid w:val="003271B8"/>
    <w:rsid w:val="00332136"/>
    <w:rsid w:val="00336400"/>
    <w:rsid w:val="003370E9"/>
    <w:rsid w:val="00340B83"/>
    <w:rsid w:val="00342EDC"/>
    <w:rsid w:val="00344D8A"/>
    <w:rsid w:val="00345518"/>
    <w:rsid w:val="00345D98"/>
    <w:rsid w:val="003461F3"/>
    <w:rsid w:val="0034670D"/>
    <w:rsid w:val="00353618"/>
    <w:rsid w:val="00354B3E"/>
    <w:rsid w:val="003571FE"/>
    <w:rsid w:val="003572FC"/>
    <w:rsid w:val="00357405"/>
    <w:rsid w:val="003677FE"/>
    <w:rsid w:val="00370A9F"/>
    <w:rsid w:val="00370CD2"/>
    <w:rsid w:val="00370E34"/>
    <w:rsid w:val="003771D2"/>
    <w:rsid w:val="00377DC0"/>
    <w:rsid w:val="00380322"/>
    <w:rsid w:val="0038214C"/>
    <w:rsid w:val="00382228"/>
    <w:rsid w:val="003823C4"/>
    <w:rsid w:val="00382C1F"/>
    <w:rsid w:val="00384833"/>
    <w:rsid w:val="00386601"/>
    <w:rsid w:val="003871E9"/>
    <w:rsid w:val="00387275"/>
    <w:rsid w:val="00387BED"/>
    <w:rsid w:val="00387C7B"/>
    <w:rsid w:val="00390374"/>
    <w:rsid w:val="00393EC9"/>
    <w:rsid w:val="00394B69"/>
    <w:rsid w:val="00395B4B"/>
    <w:rsid w:val="00397A8E"/>
    <w:rsid w:val="003A7395"/>
    <w:rsid w:val="003B7AE4"/>
    <w:rsid w:val="003B7C57"/>
    <w:rsid w:val="003B7DDB"/>
    <w:rsid w:val="003C0A63"/>
    <w:rsid w:val="003C3755"/>
    <w:rsid w:val="003C53FD"/>
    <w:rsid w:val="003C562B"/>
    <w:rsid w:val="003D41AB"/>
    <w:rsid w:val="003D4CDC"/>
    <w:rsid w:val="003D4EAF"/>
    <w:rsid w:val="003D7F0E"/>
    <w:rsid w:val="003E00F1"/>
    <w:rsid w:val="003E2CF9"/>
    <w:rsid w:val="003E39E5"/>
    <w:rsid w:val="003E4CBC"/>
    <w:rsid w:val="003E537D"/>
    <w:rsid w:val="003E6C84"/>
    <w:rsid w:val="003F1377"/>
    <w:rsid w:val="003F3205"/>
    <w:rsid w:val="003F3943"/>
    <w:rsid w:val="003F4176"/>
    <w:rsid w:val="003F4EC2"/>
    <w:rsid w:val="00405D1C"/>
    <w:rsid w:val="00410ADB"/>
    <w:rsid w:val="0041200D"/>
    <w:rsid w:val="00412305"/>
    <w:rsid w:val="00412E5F"/>
    <w:rsid w:val="00415F16"/>
    <w:rsid w:val="004164D3"/>
    <w:rsid w:val="004171B8"/>
    <w:rsid w:val="00420EEB"/>
    <w:rsid w:val="0043143D"/>
    <w:rsid w:val="004318E0"/>
    <w:rsid w:val="00434DDB"/>
    <w:rsid w:val="00441BE3"/>
    <w:rsid w:val="004467A6"/>
    <w:rsid w:val="00447970"/>
    <w:rsid w:val="004506BD"/>
    <w:rsid w:val="0045138F"/>
    <w:rsid w:val="0045467E"/>
    <w:rsid w:val="00456F8E"/>
    <w:rsid w:val="00457F71"/>
    <w:rsid w:val="00460472"/>
    <w:rsid w:val="004617DC"/>
    <w:rsid w:val="0046324E"/>
    <w:rsid w:val="004651FA"/>
    <w:rsid w:val="00474A1A"/>
    <w:rsid w:val="0048137F"/>
    <w:rsid w:val="00482EC8"/>
    <w:rsid w:val="00483ABC"/>
    <w:rsid w:val="00484990"/>
    <w:rsid w:val="00487164"/>
    <w:rsid w:val="004911FD"/>
    <w:rsid w:val="004914F8"/>
    <w:rsid w:val="00492141"/>
    <w:rsid w:val="00494304"/>
    <w:rsid w:val="00496E4E"/>
    <w:rsid w:val="004A2B14"/>
    <w:rsid w:val="004A4B78"/>
    <w:rsid w:val="004A7244"/>
    <w:rsid w:val="004B08B5"/>
    <w:rsid w:val="004C1EA5"/>
    <w:rsid w:val="004C48B8"/>
    <w:rsid w:val="004C79C0"/>
    <w:rsid w:val="004D0764"/>
    <w:rsid w:val="004D79B9"/>
    <w:rsid w:val="004E7611"/>
    <w:rsid w:val="004F22F5"/>
    <w:rsid w:val="004F279F"/>
    <w:rsid w:val="004F756C"/>
    <w:rsid w:val="00500CA0"/>
    <w:rsid w:val="00501125"/>
    <w:rsid w:val="00501C31"/>
    <w:rsid w:val="005028CB"/>
    <w:rsid w:val="00502ACB"/>
    <w:rsid w:val="00504555"/>
    <w:rsid w:val="00511D35"/>
    <w:rsid w:val="00512C84"/>
    <w:rsid w:val="0051451C"/>
    <w:rsid w:val="0051606E"/>
    <w:rsid w:val="00521415"/>
    <w:rsid w:val="005215C9"/>
    <w:rsid w:val="0052238B"/>
    <w:rsid w:val="0052604E"/>
    <w:rsid w:val="005263A9"/>
    <w:rsid w:val="00531404"/>
    <w:rsid w:val="00535499"/>
    <w:rsid w:val="005427D3"/>
    <w:rsid w:val="00542BEE"/>
    <w:rsid w:val="00552C70"/>
    <w:rsid w:val="00554EE6"/>
    <w:rsid w:val="00566878"/>
    <w:rsid w:val="00566A13"/>
    <w:rsid w:val="005672D9"/>
    <w:rsid w:val="00570815"/>
    <w:rsid w:val="00573D5B"/>
    <w:rsid w:val="0057462A"/>
    <w:rsid w:val="00574981"/>
    <w:rsid w:val="00584708"/>
    <w:rsid w:val="0058738A"/>
    <w:rsid w:val="00592F18"/>
    <w:rsid w:val="005A2AFD"/>
    <w:rsid w:val="005A459D"/>
    <w:rsid w:val="005A55E1"/>
    <w:rsid w:val="005A6F26"/>
    <w:rsid w:val="005B1FE2"/>
    <w:rsid w:val="005C111E"/>
    <w:rsid w:val="005C205E"/>
    <w:rsid w:val="005C305C"/>
    <w:rsid w:val="005C31B5"/>
    <w:rsid w:val="005C35C8"/>
    <w:rsid w:val="005C62B0"/>
    <w:rsid w:val="005C671E"/>
    <w:rsid w:val="005C6CEE"/>
    <w:rsid w:val="005D07C8"/>
    <w:rsid w:val="005D1B5B"/>
    <w:rsid w:val="005D5210"/>
    <w:rsid w:val="005D5373"/>
    <w:rsid w:val="005E198C"/>
    <w:rsid w:val="005E1FFE"/>
    <w:rsid w:val="005E3898"/>
    <w:rsid w:val="005F2143"/>
    <w:rsid w:val="005F735D"/>
    <w:rsid w:val="00607A12"/>
    <w:rsid w:val="00612504"/>
    <w:rsid w:val="00612AFB"/>
    <w:rsid w:val="00612C07"/>
    <w:rsid w:val="006164DB"/>
    <w:rsid w:val="00616642"/>
    <w:rsid w:val="006179CA"/>
    <w:rsid w:val="00617CD6"/>
    <w:rsid w:val="0062054C"/>
    <w:rsid w:val="0062071B"/>
    <w:rsid w:val="00630C4A"/>
    <w:rsid w:val="00635EF7"/>
    <w:rsid w:val="0063722C"/>
    <w:rsid w:val="00637360"/>
    <w:rsid w:val="0064238C"/>
    <w:rsid w:val="0064284F"/>
    <w:rsid w:val="0064662C"/>
    <w:rsid w:val="0065141F"/>
    <w:rsid w:val="0065516A"/>
    <w:rsid w:val="0065518F"/>
    <w:rsid w:val="00655E86"/>
    <w:rsid w:val="00656961"/>
    <w:rsid w:val="00656E6E"/>
    <w:rsid w:val="006639C9"/>
    <w:rsid w:val="00664F32"/>
    <w:rsid w:val="006669EE"/>
    <w:rsid w:val="00670F7E"/>
    <w:rsid w:val="006711E4"/>
    <w:rsid w:val="006731E9"/>
    <w:rsid w:val="0067768B"/>
    <w:rsid w:val="00684DC8"/>
    <w:rsid w:val="00686725"/>
    <w:rsid w:val="00686D49"/>
    <w:rsid w:val="00692F42"/>
    <w:rsid w:val="00696C00"/>
    <w:rsid w:val="00697CCC"/>
    <w:rsid w:val="006A3310"/>
    <w:rsid w:val="006A41D8"/>
    <w:rsid w:val="006B45EA"/>
    <w:rsid w:val="006B526F"/>
    <w:rsid w:val="006B5D63"/>
    <w:rsid w:val="006C12B7"/>
    <w:rsid w:val="006C32A6"/>
    <w:rsid w:val="006C5029"/>
    <w:rsid w:val="006C571E"/>
    <w:rsid w:val="006D0D44"/>
    <w:rsid w:val="006D36C2"/>
    <w:rsid w:val="006D4CD1"/>
    <w:rsid w:val="006D7BAA"/>
    <w:rsid w:val="006E0CCF"/>
    <w:rsid w:val="006E369C"/>
    <w:rsid w:val="006E3781"/>
    <w:rsid w:val="006F15FD"/>
    <w:rsid w:val="006F1BF9"/>
    <w:rsid w:val="006F247F"/>
    <w:rsid w:val="006F6C75"/>
    <w:rsid w:val="007050D7"/>
    <w:rsid w:val="00707E4C"/>
    <w:rsid w:val="00710EB6"/>
    <w:rsid w:val="00711743"/>
    <w:rsid w:val="00720631"/>
    <w:rsid w:val="0072185B"/>
    <w:rsid w:val="007268DB"/>
    <w:rsid w:val="007269CA"/>
    <w:rsid w:val="00732341"/>
    <w:rsid w:val="007330D6"/>
    <w:rsid w:val="00735CAD"/>
    <w:rsid w:val="00736471"/>
    <w:rsid w:val="00736571"/>
    <w:rsid w:val="007427FB"/>
    <w:rsid w:val="0074314E"/>
    <w:rsid w:val="00743211"/>
    <w:rsid w:val="00745A2C"/>
    <w:rsid w:val="007501EB"/>
    <w:rsid w:val="00750899"/>
    <w:rsid w:val="00755507"/>
    <w:rsid w:val="007555C0"/>
    <w:rsid w:val="0076017E"/>
    <w:rsid w:val="00764316"/>
    <w:rsid w:val="0076439A"/>
    <w:rsid w:val="00770E2A"/>
    <w:rsid w:val="00771889"/>
    <w:rsid w:val="0077305F"/>
    <w:rsid w:val="00775465"/>
    <w:rsid w:val="00776A36"/>
    <w:rsid w:val="00777D49"/>
    <w:rsid w:val="00780EDB"/>
    <w:rsid w:val="0078211E"/>
    <w:rsid w:val="007822DB"/>
    <w:rsid w:val="007843BB"/>
    <w:rsid w:val="00786B25"/>
    <w:rsid w:val="00793069"/>
    <w:rsid w:val="0079476B"/>
    <w:rsid w:val="00795E16"/>
    <w:rsid w:val="007A09ED"/>
    <w:rsid w:val="007A157B"/>
    <w:rsid w:val="007A3E46"/>
    <w:rsid w:val="007A7B68"/>
    <w:rsid w:val="007B1967"/>
    <w:rsid w:val="007B1FD5"/>
    <w:rsid w:val="007C0433"/>
    <w:rsid w:val="007C185D"/>
    <w:rsid w:val="007C1874"/>
    <w:rsid w:val="007C741C"/>
    <w:rsid w:val="007D2934"/>
    <w:rsid w:val="007D47EA"/>
    <w:rsid w:val="007D712B"/>
    <w:rsid w:val="007D7351"/>
    <w:rsid w:val="007E00E3"/>
    <w:rsid w:val="007E0587"/>
    <w:rsid w:val="007E10B2"/>
    <w:rsid w:val="007E303A"/>
    <w:rsid w:val="007E3397"/>
    <w:rsid w:val="007E686E"/>
    <w:rsid w:val="007F2994"/>
    <w:rsid w:val="007F4812"/>
    <w:rsid w:val="007F52F9"/>
    <w:rsid w:val="007F6A9A"/>
    <w:rsid w:val="007F7636"/>
    <w:rsid w:val="007F78C0"/>
    <w:rsid w:val="00801447"/>
    <w:rsid w:val="0080153B"/>
    <w:rsid w:val="008025C2"/>
    <w:rsid w:val="008061A2"/>
    <w:rsid w:val="00810545"/>
    <w:rsid w:val="00810E6C"/>
    <w:rsid w:val="00814861"/>
    <w:rsid w:val="00815D09"/>
    <w:rsid w:val="00821DD0"/>
    <w:rsid w:val="0082302F"/>
    <w:rsid w:val="0082383B"/>
    <w:rsid w:val="00827DA7"/>
    <w:rsid w:val="00833486"/>
    <w:rsid w:val="00833705"/>
    <w:rsid w:val="008378DD"/>
    <w:rsid w:val="00840E55"/>
    <w:rsid w:val="008429D9"/>
    <w:rsid w:val="00842C4F"/>
    <w:rsid w:val="00843C9B"/>
    <w:rsid w:val="008446DB"/>
    <w:rsid w:val="00846E65"/>
    <w:rsid w:val="00847577"/>
    <w:rsid w:val="008500B8"/>
    <w:rsid w:val="00853401"/>
    <w:rsid w:val="00857705"/>
    <w:rsid w:val="0086037D"/>
    <w:rsid w:val="008621BE"/>
    <w:rsid w:val="0086284B"/>
    <w:rsid w:val="0086342B"/>
    <w:rsid w:val="00863E76"/>
    <w:rsid w:val="00865E65"/>
    <w:rsid w:val="00866CCD"/>
    <w:rsid w:val="00867117"/>
    <w:rsid w:val="008704E3"/>
    <w:rsid w:val="00877FBC"/>
    <w:rsid w:val="00883987"/>
    <w:rsid w:val="0088485F"/>
    <w:rsid w:val="00885675"/>
    <w:rsid w:val="00885EAF"/>
    <w:rsid w:val="00886503"/>
    <w:rsid w:val="008867C4"/>
    <w:rsid w:val="00887258"/>
    <w:rsid w:val="00893BA2"/>
    <w:rsid w:val="00896083"/>
    <w:rsid w:val="0089612D"/>
    <w:rsid w:val="008A29D2"/>
    <w:rsid w:val="008A479A"/>
    <w:rsid w:val="008A6E5F"/>
    <w:rsid w:val="008B2F64"/>
    <w:rsid w:val="008B476E"/>
    <w:rsid w:val="008B5A30"/>
    <w:rsid w:val="008B5EB6"/>
    <w:rsid w:val="008C2087"/>
    <w:rsid w:val="008C4161"/>
    <w:rsid w:val="008C7D85"/>
    <w:rsid w:val="008D2AEC"/>
    <w:rsid w:val="008D3101"/>
    <w:rsid w:val="008D3213"/>
    <w:rsid w:val="008D36AC"/>
    <w:rsid w:val="008D7F42"/>
    <w:rsid w:val="008E0518"/>
    <w:rsid w:val="008E2FD3"/>
    <w:rsid w:val="008E4A8D"/>
    <w:rsid w:val="008E5022"/>
    <w:rsid w:val="008E505B"/>
    <w:rsid w:val="008E521D"/>
    <w:rsid w:val="008E7CA2"/>
    <w:rsid w:val="008F1156"/>
    <w:rsid w:val="008F60AA"/>
    <w:rsid w:val="008F6340"/>
    <w:rsid w:val="00904E0B"/>
    <w:rsid w:val="00906FA6"/>
    <w:rsid w:val="00910D4B"/>
    <w:rsid w:val="00911E54"/>
    <w:rsid w:val="00913043"/>
    <w:rsid w:val="009159D2"/>
    <w:rsid w:val="0091766F"/>
    <w:rsid w:val="00922426"/>
    <w:rsid w:val="00925C32"/>
    <w:rsid w:val="00927ADE"/>
    <w:rsid w:val="00932542"/>
    <w:rsid w:val="0093729B"/>
    <w:rsid w:val="009406D9"/>
    <w:rsid w:val="00941C06"/>
    <w:rsid w:val="00942F8D"/>
    <w:rsid w:val="00943C4E"/>
    <w:rsid w:val="00943D15"/>
    <w:rsid w:val="009454C2"/>
    <w:rsid w:val="0094565C"/>
    <w:rsid w:val="009526C8"/>
    <w:rsid w:val="00952FEF"/>
    <w:rsid w:val="0095504F"/>
    <w:rsid w:val="00956160"/>
    <w:rsid w:val="00963BC6"/>
    <w:rsid w:val="00963F0A"/>
    <w:rsid w:val="00967068"/>
    <w:rsid w:val="00967BC3"/>
    <w:rsid w:val="0097190C"/>
    <w:rsid w:val="00971EC9"/>
    <w:rsid w:val="00973F74"/>
    <w:rsid w:val="00975750"/>
    <w:rsid w:val="009815B3"/>
    <w:rsid w:val="00981638"/>
    <w:rsid w:val="00981F40"/>
    <w:rsid w:val="009820F2"/>
    <w:rsid w:val="009861CF"/>
    <w:rsid w:val="009869CE"/>
    <w:rsid w:val="0098769A"/>
    <w:rsid w:val="0099171C"/>
    <w:rsid w:val="009A0DBE"/>
    <w:rsid w:val="009A38C4"/>
    <w:rsid w:val="009A4692"/>
    <w:rsid w:val="009A675F"/>
    <w:rsid w:val="009A74DC"/>
    <w:rsid w:val="009B2A16"/>
    <w:rsid w:val="009B4305"/>
    <w:rsid w:val="009B6897"/>
    <w:rsid w:val="009C09F6"/>
    <w:rsid w:val="009C1DB3"/>
    <w:rsid w:val="009C2B73"/>
    <w:rsid w:val="009C2FF2"/>
    <w:rsid w:val="009C3F35"/>
    <w:rsid w:val="009C5A3C"/>
    <w:rsid w:val="009D57D0"/>
    <w:rsid w:val="009D6801"/>
    <w:rsid w:val="009D7B61"/>
    <w:rsid w:val="009E0342"/>
    <w:rsid w:val="009E1CA2"/>
    <w:rsid w:val="009E2BEB"/>
    <w:rsid w:val="009E335C"/>
    <w:rsid w:val="009E37EF"/>
    <w:rsid w:val="009E3E93"/>
    <w:rsid w:val="009F2654"/>
    <w:rsid w:val="009F2F29"/>
    <w:rsid w:val="009F542A"/>
    <w:rsid w:val="009F6418"/>
    <w:rsid w:val="00A01F52"/>
    <w:rsid w:val="00A03A97"/>
    <w:rsid w:val="00A03F28"/>
    <w:rsid w:val="00A064CE"/>
    <w:rsid w:val="00A06613"/>
    <w:rsid w:val="00A11311"/>
    <w:rsid w:val="00A1293A"/>
    <w:rsid w:val="00A12C2A"/>
    <w:rsid w:val="00A1641C"/>
    <w:rsid w:val="00A16AFF"/>
    <w:rsid w:val="00A25ED7"/>
    <w:rsid w:val="00A2739A"/>
    <w:rsid w:val="00A32F42"/>
    <w:rsid w:val="00A347B2"/>
    <w:rsid w:val="00A34DF2"/>
    <w:rsid w:val="00A40208"/>
    <w:rsid w:val="00A40E0E"/>
    <w:rsid w:val="00A4177C"/>
    <w:rsid w:val="00A434A9"/>
    <w:rsid w:val="00A43DDA"/>
    <w:rsid w:val="00A44F27"/>
    <w:rsid w:val="00A46B37"/>
    <w:rsid w:val="00A478E6"/>
    <w:rsid w:val="00A52070"/>
    <w:rsid w:val="00A543AA"/>
    <w:rsid w:val="00A560DA"/>
    <w:rsid w:val="00A62193"/>
    <w:rsid w:val="00A64CAD"/>
    <w:rsid w:val="00A650B7"/>
    <w:rsid w:val="00A769CE"/>
    <w:rsid w:val="00A8150B"/>
    <w:rsid w:val="00A81619"/>
    <w:rsid w:val="00A84EA2"/>
    <w:rsid w:val="00A858F7"/>
    <w:rsid w:val="00A859CE"/>
    <w:rsid w:val="00A85FA4"/>
    <w:rsid w:val="00A87702"/>
    <w:rsid w:val="00A8776B"/>
    <w:rsid w:val="00A879D5"/>
    <w:rsid w:val="00A92D46"/>
    <w:rsid w:val="00A9399E"/>
    <w:rsid w:val="00A959E8"/>
    <w:rsid w:val="00A95A13"/>
    <w:rsid w:val="00AA0572"/>
    <w:rsid w:val="00AA106E"/>
    <w:rsid w:val="00AA1B18"/>
    <w:rsid w:val="00AA4A87"/>
    <w:rsid w:val="00AA4FED"/>
    <w:rsid w:val="00AA623A"/>
    <w:rsid w:val="00AA65F1"/>
    <w:rsid w:val="00AB5AE3"/>
    <w:rsid w:val="00AB6F15"/>
    <w:rsid w:val="00AC0808"/>
    <w:rsid w:val="00AC4657"/>
    <w:rsid w:val="00AC7280"/>
    <w:rsid w:val="00AD134C"/>
    <w:rsid w:val="00AD18EF"/>
    <w:rsid w:val="00AD1C53"/>
    <w:rsid w:val="00AD7B7C"/>
    <w:rsid w:val="00AE0098"/>
    <w:rsid w:val="00AE1228"/>
    <w:rsid w:val="00AE2D57"/>
    <w:rsid w:val="00AE431F"/>
    <w:rsid w:val="00AE4418"/>
    <w:rsid w:val="00AF121B"/>
    <w:rsid w:val="00AF3F76"/>
    <w:rsid w:val="00AF3FE6"/>
    <w:rsid w:val="00AF6500"/>
    <w:rsid w:val="00AF7F5E"/>
    <w:rsid w:val="00B01F7E"/>
    <w:rsid w:val="00B021B1"/>
    <w:rsid w:val="00B05FFF"/>
    <w:rsid w:val="00B0785D"/>
    <w:rsid w:val="00B10583"/>
    <w:rsid w:val="00B11B6A"/>
    <w:rsid w:val="00B12B04"/>
    <w:rsid w:val="00B140FC"/>
    <w:rsid w:val="00B203AA"/>
    <w:rsid w:val="00B206E1"/>
    <w:rsid w:val="00B215A1"/>
    <w:rsid w:val="00B21DEA"/>
    <w:rsid w:val="00B24573"/>
    <w:rsid w:val="00B2614E"/>
    <w:rsid w:val="00B27D58"/>
    <w:rsid w:val="00B33BE0"/>
    <w:rsid w:val="00B411BD"/>
    <w:rsid w:val="00B42A20"/>
    <w:rsid w:val="00B43E84"/>
    <w:rsid w:val="00B44181"/>
    <w:rsid w:val="00B504C5"/>
    <w:rsid w:val="00B521B7"/>
    <w:rsid w:val="00B52B83"/>
    <w:rsid w:val="00B52FD2"/>
    <w:rsid w:val="00B53C8A"/>
    <w:rsid w:val="00B560D9"/>
    <w:rsid w:val="00B60C43"/>
    <w:rsid w:val="00B64B39"/>
    <w:rsid w:val="00B64BB8"/>
    <w:rsid w:val="00B672A0"/>
    <w:rsid w:val="00B72AD5"/>
    <w:rsid w:val="00B73879"/>
    <w:rsid w:val="00B7507C"/>
    <w:rsid w:val="00B751FE"/>
    <w:rsid w:val="00B80943"/>
    <w:rsid w:val="00B84BE5"/>
    <w:rsid w:val="00B87B0B"/>
    <w:rsid w:val="00B929D0"/>
    <w:rsid w:val="00B92AD7"/>
    <w:rsid w:val="00B94E60"/>
    <w:rsid w:val="00B94FCD"/>
    <w:rsid w:val="00B95322"/>
    <w:rsid w:val="00B95A00"/>
    <w:rsid w:val="00BA1E09"/>
    <w:rsid w:val="00BA412F"/>
    <w:rsid w:val="00BA4359"/>
    <w:rsid w:val="00BA4A72"/>
    <w:rsid w:val="00BB2B2F"/>
    <w:rsid w:val="00BB6C36"/>
    <w:rsid w:val="00BB715A"/>
    <w:rsid w:val="00BC01B9"/>
    <w:rsid w:val="00BC196A"/>
    <w:rsid w:val="00BC1C4B"/>
    <w:rsid w:val="00BC325E"/>
    <w:rsid w:val="00BC5016"/>
    <w:rsid w:val="00BC5BCC"/>
    <w:rsid w:val="00BC5F45"/>
    <w:rsid w:val="00BD17B5"/>
    <w:rsid w:val="00BD3149"/>
    <w:rsid w:val="00BD39FF"/>
    <w:rsid w:val="00BD3BC3"/>
    <w:rsid w:val="00BD5210"/>
    <w:rsid w:val="00BD57EF"/>
    <w:rsid w:val="00BD7E97"/>
    <w:rsid w:val="00BE3FA5"/>
    <w:rsid w:val="00BE4B63"/>
    <w:rsid w:val="00BF0CD9"/>
    <w:rsid w:val="00BF13F4"/>
    <w:rsid w:val="00BF1941"/>
    <w:rsid w:val="00BF4EEB"/>
    <w:rsid w:val="00C00E0B"/>
    <w:rsid w:val="00C018BD"/>
    <w:rsid w:val="00C041A3"/>
    <w:rsid w:val="00C044C4"/>
    <w:rsid w:val="00C04599"/>
    <w:rsid w:val="00C13CBC"/>
    <w:rsid w:val="00C3162A"/>
    <w:rsid w:val="00C32E3D"/>
    <w:rsid w:val="00C34DC6"/>
    <w:rsid w:val="00C36682"/>
    <w:rsid w:val="00C37F92"/>
    <w:rsid w:val="00C401F6"/>
    <w:rsid w:val="00C40310"/>
    <w:rsid w:val="00C40AD4"/>
    <w:rsid w:val="00C40B84"/>
    <w:rsid w:val="00C44125"/>
    <w:rsid w:val="00C45273"/>
    <w:rsid w:val="00C47D67"/>
    <w:rsid w:val="00C50BB8"/>
    <w:rsid w:val="00C5389D"/>
    <w:rsid w:val="00C55342"/>
    <w:rsid w:val="00C5542E"/>
    <w:rsid w:val="00C636D1"/>
    <w:rsid w:val="00C65665"/>
    <w:rsid w:val="00C70221"/>
    <w:rsid w:val="00C7141E"/>
    <w:rsid w:val="00C72475"/>
    <w:rsid w:val="00C76EFA"/>
    <w:rsid w:val="00C80393"/>
    <w:rsid w:val="00C818C6"/>
    <w:rsid w:val="00C83623"/>
    <w:rsid w:val="00C837C2"/>
    <w:rsid w:val="00C8432B"/>
    <w:rsid w:val="00C84BD2"/>
    <w:rsid w:val="00C91C0D"/>
    <w:rsid w:val="00CB4248"/>
    <w:rsid w:val="00CB50E9"/>
    <w:rsid w:val="00CB550C"/>
    <w:rsid w:val="00CB70E9"/>
    <w:rsid w:val="00CB7973"/>
    <w:rsid w:val="00CC0A5C"/>
    <w:rsid w:val="00CC64AD"/>
    <w:rsid w:val="00CD4563"/>
    <w:rsid w:val="00CD4736"/>
    <w:rsid w:val="00CD6EA6"/>
    <w:rsid w:val="00CD70FF"/>
    <w:rsid w:val="00CE01E0"/>
    <w:rsid w:val="00CE0C29"/>
    <w:rsid w:val="00CE209E"/>
    <w:rsid w:val="00CE3B3A"/>
    <w:rsid w:val="00CF4F88"/>
    <w:rsid w:val="00CF6DA9"/>
    <w:rsid w:val="00CF75CB"/>
    <w:rsid w:val="00CF78B6"/>
    <w:rsid w:val="00D00725"/>
    <w:rsid w:val="00D00EE2"/>
    <w:rsid w:val="00D057BA"/>
    <w:rsid w:val="00D06554"/>
    <w:rsid w:val="00D07863"/>
    <w:rsid w:val="00D10303"/>
    <w:rsid w:val="00D1279A"/>
    <w:rsid w:val="00D15729"/>
    <w:rsid w:val="00D177D9"/>
    <w:rsid w:val="00D20940"/>
    <w:rsid w:val="00D223F9"/>
    <w:rsid w:val="00D22F03"/>
    <w:rsid w:val="00D2383D"/>
    <w:rsid w:val="00D2479D"/>
    <w:rsid w:val="00D31B45"/>
    <w:rsid w:val="00D34638"/>
    <w:rsid w:val="00D35371"/>
    <w:rsid w:val="00D4008A"/>
    <w:rsid w:val="00D4139A"/>
    <w:rsid w:val="00D47041"/>
    <w:rsid w:val="00D53DF5"/>
    <w:rsid w:val="00D57169"/>
    <w:rsid w:val="00D62359"/>
    <w:rsid w:val="00D62ABA"/>
    <w:rsid w:val="00D6407A"/>
    <w:rsid w:val="00D67464"/>
    <w:rsid w:val="00D7339C"/>
    <w:rsid w:val="00D768CC"/>
    <w:rsid w:val="00D77E64"/>
    <w:rsid w:val="00D806D2"/>
    <w:rsid w:val="00D81867"/>
    <w:rsid w:val="00D824BC"/>
    <w:rsid w:val="00D829D1"/>
    <w:rsid w:val="00D84D01"/>
    <w:rsid w:val="00D920D0"/>
    <w:rsid w:val="00D92229"/>
    <w:rsid w:val="00D92C46"/>
    <w:rsid w:val="00D94EC6"/>
    <w:rsid w:val="00D95468"/>
    <w:rsid w:val="00D959F2"/>
    <w:rsid w:val="00D97D97"/>
    <w:rsid w:val="00DA0E63"/>
    <w:rsid w:val="00DA20BB"/>
    <w:rsid w:val="00DA300A"/>
    <w:rsid w:val="00DA49A8"/>
    <w:rsid w:val="00DA4DAB"/>
    <w:rsid w:val="00DA6FB3"/>
    <w:rsid w:val="00DA7B0B"/>
    <w:rsid w:val="00DB4C7B"/>
    <w:rsid w:val="00DB70AB"/>
    <w:rsid w:val="00DB71F5"/>
    <w:rsid w:val="00DB77AF"/>
    <w:rsid w:val="00DC5094"/>
    <w:rsid w:val="00DC6602"/>
    <w:rsid w:val="00DD0AED"/>
    <w:rsid w:val="00DD2585"/>
    <w:rsid w:val="00DD2EBE"/>
    <w:rsid w:val="00DD3886"/>
    <w:rsid w:val="00DD4F93"/>
    <w:rsid w:val="00DE0A65"/>
    <w:rsid w:val="00DE21EB"/>
    <w:rsid w:val="00DE23D5"/>
    <w:rsid w:val="00DF58AE"/>
    <w:rsid w:val="00E01822"/>
    <w:rsid w:val="00E051FD"/>
    <w:rsid w:val="00E10AD1"/>
    <w:rsid w:val="00E111CA"/>
    <w:rsid w:val="00E11E9F"/>
    <w:rsid w:val="00E1388F"/>
    <w:rsid w:val="00E16164"/>
    <w:rsid w:val="00E16683"/>
    <w:rsid w:val="00E1772E"/>
    <w:rsid w:val="00E17F1A"/>
    <w:rsid w:val="00E26FD5"/>
    <w:rsid w:val="00E30D93"/>
    <w:rsid w:val="00E3271A"/>
    <w:rsid w:val="00E4533B"/>
    <w:rsid w:val="00E464F8"/>
    <w:rsid w:val="00E5061F"/>
    <w:rsid w:val="00E50926"/>
    <w:rsid w:val="00E55CC6"/>
    <w:rsid w:val="00E56979"/>
    <w:rsid w:val="00E56DAC"/>
    <w:rsid w:val="00E62370"/>
    <w:rsid w:val="00E64D88"/>
    <w:rsid w:val="00E653A0"/>
    <w:rsid w:val="00E722E3"/>
    <w:rsid w:val="00E73E1E"/>
    <w:rsid w:val="00E765C3"/>
    <w:rsid w:val="00E80002"/>
    <w:rsid w:val="00E8224B"/>
    <w:rsid w:val="00E82DA2"/>
    <w:rsid w:val="00E82E25"/>
    <w:rsid w:val="00E8423A"/>
    <w:rsid w:val="00E93CA2"/>
    <w:rsid w:val="00EA1391"/>
    <w:rsid w:val="00EA33E3"/>
    <w:rsid w:val="00EB24E1"/>
    <w:rsid w:val="00EB7F84"/>
    <w:rsid w:val="00EC30D5"/>
    <w:rsid w:val="00EC5467"/>
    <w:rsid w:val="00EC79AA"/>
    <w:rsid w:val="00EC7F99"/>
    <w:rsid w:val="00ED3E41"/>
    <w:rsid w:val="00ED4512"/>
    <w:rsid w:val="00ED4FE9"/>
    <w:rsid w:val="00ED52D6"/>
    <w:rsid w:val="00ED52F9"/>
    <w:rsid w:val="00ED6AC2"/>
    <w:rsid w:val="00ED6E57"/>
    <w:rsid w:val="00EE06B9"/>
    <w:rsid w:val="00EE0E86"/>
    <w:rsid w:val="00EE2261"/>
    <w:rsid w:val="00EE34F0"/>
    <w:rsid w:val="00EE3926"/>
    <w:rsid w:val="00EE4F55"/>
    <w:rsid w:val="00EE56F3"/>
    <w:rsid w:val="00EF0B21"/>
    <w:rsid w:val="00EF53F5"/>
    <w:rsid w:val="00EF5915"/>
    <w:rsid w:val="00EF6B43"/>
    <w:rsid w:val="00F00039"/>
    <w:rsid w:val="00F02464"/>
    <w:rsid w:val="00F11193"/>
    <w:rsid w:val="00F1233F"/>
    <w:rsid w:val="00F1428D"/>
    <w:rsid w:val="00F14813"/>
    <w:rsid w:val="00F15B5B"/>
    <w:rsid w:val="00F21AA9"/>
    <w:rsid w:val="00F221EE"/>
    <w:rsid w:val="00F24B59"/>
    <w:rsid w:val="00F25854"/>
    <w:rsid w:val="00F322E7"/>
    <w:rsid w:val="00F32844"/>
    <w:rsid w:val="00F36EC4"/>
    <w:rsid w:val="00F40B36"/>
    <w:rsid w:val="00F416D6"/>
    <w:rsid w:val="00F417C2"/>
    <w:rsid w:val="00F44267"/>
    <w:rsid w:val="00F44E51"/>
    <w:rsid w:val="00F50D1F"/>
    <w:rsid w:val="00F54432"/>
    <w:rsid w:val="00F55FE3"/>
    <w:rsid w:val="00F613BA"/>
    <w:rsid w:val="00F641B5"/>
    <w:rsid w:val="00F649FE"/>
    <w:rsid w:val="00F6785E"/>
    <w:rsid w:val="00F75E95"/>
    <w:rsid w:val="00F76C33"/>
    <w:rsid w:val="00F77835"/>
    <w:rsid w:val="00F84973"/>
    <w:rsid w:val="00F85B26"/>
    <w:rsid w:val="00F86060"/>
    <w:rsid w:val="00F913EE"/>
    <w:rsid w:val="00F96934"/>
    <w:rsid w:val="00F96973"/>
    <w:rsid w:val="00F96D3B"/>
    <w:rsid w:val="00F97CC1"/>
    <w:rsid w:val="00FA0838"/>
    <w:rsid w:val="00FA4FEC"/>
    <w:rsid w:val="00FA5385"/>
    <w:rsid w:val="00FA5722"/>
    <w:rsid w:val="00FA582D"/>
    <w:rsid w:val="00FA764B"/>
    <w:rsid w:val="00FB2AF6"/>
    <w:rsid w:val="00FB30A3"/>
    <w:rsid w:val="00FB3C21"/>
    <w:rsid w:val="00FB66C4"/>
    <w:rsid w:val="00FB69B8"/>
    <w:rsid w:val="00FC23A7"/>
    <w:rsid w:val="00FC2CC5"/>
    <w:rsid w:val="00FC3566"/>
    <w:rsid w:val="00FD0FC0"/>
    <w:rsid w:val="00FD1166"/>
    <w:rsid w:val="00FD11B2"/>
    <w:rsid w:val="00FD1A16"/>
    <w:rsid w:val="00FD4CCF"/>
    <w:rsid w:val="00FD52BF"/>
    <w:rsid w:val="00FD73B0"/>
    <w:rsid w:val="00FE2AF5"/>
    <w:rsid w:val="00FF1077"/>
    <w:rsid w:val="00FF3C5D"/>
    <w:rsid w:val="00FF4685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FD3C4"/>
  <w15:docId w15:val="{F1B98C21-38A6-4D77-B571-3C709E7A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3C6"/>
  </w:style>
  <w:style w:type="paragraph" w:styleId="Heading1">
    <w:name w:val="heading 1"/>
    <w:basedOn w:val="Normal"/>
    <w:next w:val="Normal"/>
    <w:link w:val="Heading1Char"/>
    <w:uiPriority w:val="9"/>
    <w:qFormat/>
    <w:rsid w:val="00420EE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420EE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20EE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4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3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36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36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6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6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6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92F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822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8222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10303"/>
    <w:rPr>
      <w:color w:val="808080"/>
    </w:rPr>
  </w:style>
  <w:style w:type="paragraph" w:styleId="Revision">
    <w:name w:val="Revision"/>
    <w:hidden/>
    <w:uiPriority w:val="99"/>
    <w:semiHidden/>
    <w:rsid w:val="009869C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9608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083"/>
  </w:style>
  <w:style w:type="paragraph" w:styleId="Footer">
    <w:name w:val="footer"/>
    <w:basedOn w:val="Normal"/>
    <w:link w:val="FooterChar"/>
    <w:uiPriority w:val="99"/>
    <w:unhideWhenUsed/>
    <w:rsid w:val="0089608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6083"/>
  </w:style>
  <w:style w:type="character" w:styleId="Hyperlink">
    <w:name w:val="Hyperlink"/>
    <w:basedOn w:val="DefaultParagraphFont"/>
    <w:uiPriority w:val="99"/>
    <w:unhideWhenUsed/>
    <w:rsid w:val="00DC66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60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20E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0EE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EE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6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7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2E46AF2E0141B46652E03C512568" ma:contentTypeVersion="18" ma:contentTypeDescription="Create a new document." ma:contentTypeScope="" ma:versionID="f4a6c4181a509be09fcf48ce03184058">
  <xsd:schema xmlns:xsd="http://www.w3.org/2001/XMLSchema" xmlns:xs="http://www.w3.org/2001/XMLSchema" xmlns:p="http://schemas.microsoft.com/office/2006/metadata/properties" xmlns:ns2="46be1880-17cd-423d-a323-4739b9dfc94e" xmlns:ns3="9f6def9a-651c-49a3-87bf-572377933c6d" xmlns:ns4="8d58213b-690a-4f05-96a7-f9027d42f364" targetNamespace="http://schemas.microsoft.com/office/2006/metadata/properties" ma:root="true" ma:fieldsID="de13790c5445cbbcb81085c0074c9921" ns2:_="" ns3:_="" ns4:_="">
    <xsd:import namespace="46be1880-17cd-423d-a323-4739b9dfc94e"/>
    <xsd:import namespace="9f6def9a-651c-49a3-87bf-572377933c6d"/>
    <xsd:import namespace="8d58213b-690a-4f05-96a7-f9027d42f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e1880-17cd-423d-a323-4739b9dfc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757387-a0ba-41cd-b63d-93ef6f3529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def9a-651c-49a3-87bf-572377933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213b-690a-4f05-96a7-f9027d42f36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6f12e96-6595-479f-aff4-23ad36a288db}" ma:internalName="TaxCatchAll" ma:showField="CatchAllData" ma:web="8d58213b-690a-4f05-96a7-f9027d42f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e1880-17cd-423d-a323-4739b9dfc94e">
      <Terms xmlns="http://schemas.microsoft.com/office/infopath/2007/PartnerControls"/>
    </lcf76f155ced4ddcb4097134ff3c332f>
    <TaxCatchAll xmlns="8d58213b-690a-4f05-96a7-f9027d42f364" xsi:nil="true"/>
  </documentManagement>
</p:properties>
</file>

<file path=customXml/itemProps1.xml><?xml version="1.0" encoding="utf-8"?>
<ds:datastoreItem xmlns:ds="http://schemas.openxmlformats.org/officeDocument/2006/customXml" ds:itemID="{7257CEDC-2694-4F0D-BBAA-82EF64D04D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59F59-B3B7-41E6-839D-E2B7865C87AD}"/>
</file>

<file path=customXml/itemProps3.xml><?xml version="1.0" encoding="utf-8"?>
<ds:datastoreItem xmlns:ds="http://schemas.openxmlformats.org/officeDocument/2006/customXml" ds:itemID="{EAB34B50-3765-4229-B93B-35F0C7DFFD00}"/>
</file>

<file path=customXml/itemProps4.xml><?xml version="1.0" encoding="utf-8"?>
<ds:datastoreItem xmlns:ds="http://schemas.openxmlformats.org/officeDocument/2006/customXml" ds:itemID="{6A46D7EA-B081-493F-9FAB-48988B436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3190</Words>
  <Characters>15440</Characters>
  <Application>Microsoft Office Word</Application>
  <DocSecurity>0</DocSecurity>
  <Lines>772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 Stainton</cp:lastModifiedBy>
  <cp:revision>5</cp:revision>
  <cp:lastPrinted>2021-10-18T12:15:00Z</cp:lastPrinted>
  <dcterms:created xsi:type="dcterms:W3CDTF">2025-10-20T10:26:00Z</dcterms:created>
  <dcterms:modified xsi:type="dcterms:W3CDTF">2025-12-03T12:07:00Z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0x01010011BB2E46AF2E0141B46652E03C512568</vt:lpwstr>
  </property>
</Properties>
</file>