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50B2" w14:textId="77777777" w:rsidR="005A1A45" w:rsidRDefault="005A1A45" w:rsidP="005A1A45">
      <w:pPr>
        <w:jc w:val="center"/>
        <w:rPr>
          <w:rFonts w:eastAsiaTheme="minorEastAsia"/>
          <w:bCs/>
          <w:sz w:val="32"/>
          <w:szCs w:val="20"/>
          <w:lang w:eastAsia="en-GB"/>
        </w:rPr>
      </w:pPr>
      <w:bookmarkStart w:id="0" w:name="_Hlk181787157"/>
      <w:r>
        <w:rPr>
          <w:noProof/>
          <w:lang w:eastAsia="en-GB"/>
        </w:rPr>
        <w:drawing>
          <wp:inline distT="0" distB="0" distL="0" distR="0" wp14:anchorId="20676002" wp14:editId="38DAF675">
            <wp:extent cx="2098040" cy="1371600"/>
            <wp:effectExtent l="0" t="0" r="0" b="0"/>
            <wp:docPr id="1" name="Picture 1" descr="A blue logo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ue logo with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8040" cy="1371600"/>
                    </a:xfrm>
                    <a:prstGeom prst="rect">
                      <a:avLst/>
                    </a:prstGeom>
                  </pic:spPr>
                </pic:pic>
              </a:graphicData>
            </a:graphic>
          </wp:inline>
        </w:drawing>
      </w:r>
    </w:p>
    <w:p w14:paraId="57A5A0C4" w14:textId="77777777" w:rsidR="005A1A45" w:rsidRDefault="005A1A45" w:rsidP="005A1A45">
      <w:pPr>
        <w:spacing w:before="240" w:after="240"/>
        <w:jc w:val="center"/>
        <w:rPr>
          <w:bCs/>
          <w:sz w:val="32"/>
          <w:szCs w:val="20"/>
        </w:rPr>
      </w:pPr>
    </w:p>
    <w:p w14:paraId="37972091" w14:textId="77777777" w:rsidR="005A1A45" w:rsidRDefault="005A1A45" w:rsidP="005A1A45">
      <w:pPr>
        <w:spacing w:before="240" w:after="240"/>
        <w:jc w:val="center"/>
        <w:rPr>
          <w:bCs/>
          <w:sz w:val="32"/>
          <w:szCs w:val="20"/>
        </w:rPr>
      </w:pPr>
    </w:p>
    <w:p w14:paraId="564DBB25" w14:textId="77777777" w:rsidR="005A1A45" w:rsidRDefault="005A1A45" w:rsidP="005A1A45">
      <w:pPr>
        <w:spacing w:before="240" w:after="240"/>
        <w:jc w:val="center"/>
        <w:rPr>
          <w:bCs/>
          <w:sz w:val="32"/>
          <w:szCs w:val="20"/>
        </w:rPr>
      </w:pPr>
    </w:p>
    <w:p w14:paraId="57063DE3" w14:textId="77777777" w:rsidR="005A1A45" w:rsidRDefault="005A1A45" w:rsidP="005A1A45">
      <w:pPr>
        <w:spacing w:before="240" w:after="240"/>
        <w:jc w:val="center"/>
        <w:rPr>
          <w:bCs/>
          <w:sz w:val="32"/>
          <w:szCs w:val="20"/>
        </w:rPr>
      </w:pPr>
    </w:p>
    <w:p w14:paraId="081572D2" w14:textId="54E13121" w:rsidR="005A1A45" w:rsidRPr="005A1A45" w:rsidRDefault="005A1A45" w:rsidP="005A1A45">
      <w:pPr>
        <w:pStyle w:val="Heading1"/>
        <w:ind w:left="567" w:hanging="283"/>
        <w:jc w:val="center"/>
        <w:rPr>
          <w:b/>
          <w:bCs/>
          <w:lang w:val="en-US"/>
        </w:rPr>
      </w:pPr>
      <w:r>
        <w:rPr>
          <w:rFonts w:ascii="Arial" w:eastAsia="Times New Roman" w:hAnsi="Arial" w:cs="Arial"/>
          <w:b/>
          <w:bCs/>
          <w:color w:val="000000" w:themeColor="text1"/>
          <w:lang w:val="en-US"/>
        </w:rPr>
        <w:t>May 2025</w:t>
      </w:r>
      <w:r w:rsidRPr="005A1A45">
        <w:rPr>
          <w:rFonts w:ascii="Arial" w:eastAsia="Times New Roman" w:hAnsi="Arial" w:cs="Arial"/>
          <w:b/>
          <w:bCs/>
          <w:color w:val="000000" w:themeColor="text1"/>
          <w:lang w:val="en-US"/>
        </w:rPr>
        <w:t xml:space="preserve"> Examination</w:t>
      </w:r>
    </w:p>
    <w:p w14:paraId="39E2A02E" w14:textId="0477B4BD" w:rsidR="005A1A45" w:rsidRPr="005A1A45" w:rsidRDefault="005A1A45" w:rsidP="005A1A45">
      <w:pPr>
        <w:pStyle w:val="Heading2"/>
        <w:pBdr>
          <w:top w:val="single" w:sz="4" w:space="0" w:color="auto"/>
          <w:bottom w:val="single" w:sz="4" w:space="1" w:color="auto"/>
        </w:pBdr>
        <w:spacing w:before="120" w:after="120"/>
        <w:ind w:left="2410" w:right="2388"/>
        <w:jc w:val="center"/>
        <w:rPr>
          <w:rFonts w:ascii="Arial" w:hAnsi="Arial" w:cs="Arial"/>
          <w:b/>
          <w:bCs/>
          <w:color w:val="000000" w:themeColor="text1"/>
          <w:lang w:val="en-US"/>
        </w:rPr>
      </w:pPr>
      <w:r w:rsidRPr="005A1A45">
        <w:rPr>
          <w:rFonts w:ascii="Arial" w:hAnsi="Arial" w:cs="Arial"/>
          <w:b/>
          <w:bCs/>
          <w:color w:val="000000" w:themeColor="text1"/>
          <w:lang w:val="en-US"/>
        </w:rPr>
        <w:t xml:space="preserve">PAPER </w:t>
      </w:r>
      <w:r w:rsidR="00A166C1">
        <w:rPr>
          <w:rFonts w:ascii="Arial" w:hAnsi="Arial" w:cs="Arial"/>
          <w:b/>
          <w:bCs/>
          <w:color w:val="000000" w:themeColor="text1"/>
          <w:lang w:val="en-US"/>
        </w:rPr>
        <w:t>4</w:t>
      </w:r>
    </w:p>
    <w:p w14:paraId="4627DFE6" w14:textId="7EC7880D" w:rsidR="005A1A45" w:rsidRPr="005A1A45" w:rsidRDefault="005A1A45" w:rsidP="005A1A45">
      <w:pPr>
        <w:pStyle w:val="Heading3"/>
        <w:tabs>
          <w:tab w:val="left" w:pos="6946"/>
        </w:tabs>
        <w:spacing w:before="240"/>
        <w:ind w:right="-22"/>
        <w:jc w:val="center"/>
        <w:rPr>
          <w:rFonts w:ascii="Arial" w:hAnsi="Arial" w:cs="Arial"/>
          <w:b/>
          <w:bCs/>
          <w:color w:val="000000" w:themeColor="text1"/>
          <w:lang w:val="en-US"/>
        </w:rPr>
      </w:pPr>
      <w:r>
        <w:rPr>
          <w:rFonts w:ascii="Arial" w:hAnsi="Arial" w:cs="Arial"/>
          <w:b/>
          <w:bCs/>
          <w:color w:val="000000" w:themeColor="text1"/>
          <w:lang w:val="en-US"/>
        </w:rPr>
        <w:t>CORPORATE TAXATION</w:t>
      </w:r>
    </w:p>
    <w:p w14:paraId="02C55692" w14:textId="47BB4B57" w:rsidR="005A1A45" w:rsidRPr="005A1A45" w:rsidRDefault="005A1A45" w:rsidP="005A1A45">
      <w:pPr>
        <w:pBdr>
          <w:top w:val="single" w:sz="6" w:space="6" w:color="auto"/>
          <w:bottom w:val="single" w:sz="6" w:space="6" w:color="auto"/>
        </w:pBdr>
        <w:ind w:left="2410" w:right="2388"/>
        <w:jc w:val="center"/>
        <w:rPr>
          <w:rFonts w:ascii="Arial" w:eastAsia="Times New Roman" w:hAnsi="Arial" w:cs="Arial"/>
          <w:b/>
          <w:bCs/>
        </w:rPr>
      </w:pPr>
      <w:r w:rsidRPr="005A1A45">
        <w:rPr>
          <w:rFonts w:ascii="Arial" w:eastAsia="Times New Roman" w:hAnsi="Arial" w:cs="Arial"/>
          <w:b/>
          <w:bCs/>
        </w:rPr>
        <w:t>Suggested Answers</w:t>
      </w:r>
    </w:p>
    <w:p w14:paraId="6796D49C" w14:textId="77777777" w:rsidR="005A1A45" w:rsidRPr="00403614" w:rsidRDefault="005A1A45" w:rsidP="005A1A45">
      <w:pPr>
        <w:spacing w:before="100" w:beforeAutospacing="1" w:after="100" w:afterAutospacing="1"/>
        <w:jc w:val="center"/>
        <w:rPr>
          <w:rFonts w:ascii="Arial" w:eastAsia="Times New Roman" w:hAnsi="Arial" w:cs="Arial"/>
          <w:i/>
          <w:sz w:val="20"/>
          <w:szCs w:val="20"/>
          <w:lang w:val="en" w:eastAsia="en-GB"/>
        </w:rPr>
      </w:pPr>
      <w:r w:rsidRPr="00403614">
        <w:rPr>
          <w:rFonts w:ascii="Arial" w:eastAsia="Times New Roman" w:hAnsi="Arial" w:cs="Arial"/>
          <w:i/>
          <w:sz w:val="20"/>
          <w:szCs w:val="20"/>
          <w:lang w:val="en" w:eastAsia="en-GB"/>
        </w:rPr>
        <w:t>Candidates will be given credit for relevant points not on the mark scheme.</w:t>
      </w:r>
    </w:p>
    <w:bookmarkEnd w:id="0"/>
    <w:p w14:paraId="0E4703A5" w14:textId="5563811F" w:rsidR="005A1A45" w:rsidRDefault="005A1A45">
      <w:pPr>
        <w:rPr>
          <w:rFonts w:ascii="Arial" w:hAnsi="Arial" w:cs="Arial"/>
          <w:sz w:val="20"/>
          <w:szCs w:val="20"/>
        </w:rPr>
      </w:pPr>
      <w:r>
        <w:rPr>
          <w:rFonts w:ascii="Arial" w:hAnsi="Arial" w:cs="Arial"/>
          <w:sz w:val="20"/>
          <w:szCs w:val="20"/>
        </w:rPr>
        <w:br w:type="page"/>
      </w:r>
    </w:p>
    <w:p w14:paraId="655D543B" w14:textId="77777777" w:rsidR="005A1A45" w:rsidRDefault="005A1A45" w:rsidP="003214A0">
      <w:pPr>
        <w:rPr>
          <w:rFonts w:ascii="Arial" w:hAnsi="Arial" w:cs="Arial"/>
          <w:sz w:val="20"/>
          <w:szCs w:val="20"/>
        </w:rPr>
      </w:pPr>
    </w:p>
    <w:p w14:paraId="08D0CBEE" w14:textId="7B6935EF" w:rsidR="000D0E72" w:rsidRPr="003214A0" w:rsidRDefault="00C574D3" w:rsidP="003214A0">
      <w:pPr>
        <w:rPr>
          <w:rFonts w:ascii="Arial" w:hAnsi="Arial" w:cs="Arial"/>
          <w:sz w:val="20"/>
          <w:szCs w:val="20"/>
        </w:rPr>
      </w:pPr>
      <w:r>
        <w:rPr>
          <w:rFonts w:ascii="Arial" w:hAnsi="Arial" w:cs="Arial"/>
          <w:sz w:val="20"/>
          <w:szCs w:val="20"/>
        </w:rPr>
        <w:t>1.</w:t>
      </w:r>
      <w:r w:rsidR="00733A87" w:rsidRPr="003214A0">
        <w:rPr>
          <w:rFonts w:ascii="Arial" w:hAnsi="Arial" w:cs="Arial"/>
          <w:sz w:val="20"/>
          <w:szCs w:val="20"/>
        </w:rPr>
        <w:br/>
      </w:r>
      <w:r w:rsidR="00AE6124" w:rsidRPr="003214A0">
        <w:rPr>
          <w:rFonts w:ascii="Arial" w:hAnsi="Arial" w:cs="Arial"/>
          <w:sz w:val="20"/>
          <w:szCs w:val="20"/>
        </w:rPr>
        <w:t>1)</w:t>
      </w:r>
      <w:r w:rsidR="000D0E72" w:rsidRPr="003214A0">
        <w:rPr>
          <w:rFonts w:ascii="Arial" w:hAnsi="Arial" w:cs="Arial"/>
          <w:sz w:val="20"/>
          <w:szCs w:val="20"/>
        </w:rPr>
        <w:br/>
      </w:r>
    </w:p>
    <w:tbl>
      <w:tblPr>
        <w:tblStyle w:val="TableGrid"/>
        <w:tblW w:w="913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3"/>
        <w:gridCol w:w="992"/>
        <w:gridCol w:w="1134"/>
        <w:gridCol w:w="1134"/>
        <w:gridCol w:w="1276"/>
        <w:gridCol w:w="992"/>
        <w:gridCol w:w="1276"/>
        <w:gridCol w:w="851"/>
      </w:tblGrid>
      <w:tr w:rsidR="00E96757" w14:paraId="49F0CAC5" w14:textId="77777777" w:rsidTr="00E96757">
        <w:tc>
          <w:tcPr>
            <w:tcW w:w="1483" w:type="dxa"/>
          </w:tcPr>
          <w:p w14:paraId="616C9B0F" w14:textId="77777777" w:rsidR="004C5F8E" w:rsidRDefault="004C5F8E" w:rsidP="000D0E72">
            <w:pPr>
              <w:pStyle w:val="ListParagraph"/>
              <w:ind w:left="0"/>
              <w:rPr>
                <w:rFonts w:ascii="Arial" w:hAnsi="Arial" w:cs="Arial"/>
                <w:sz w:val="20"/>
                <w:szCs w:val="20"/>
              </w:rPr>
            </w:pPr>
          </w:p>
        </w:tc>
        <w:tc>
          <w:tcPr>
            <w:tcW w:w="992" w:type="dxa"/>
          </w:tcPr>
          <w:p w14:paraId="1E857E78" w14:textId="1032BA1B" w:rsidR="004C5F8E" w:rsidRDefault="004C5F8E" w:rsidP="004C5F8E">
            <w:pPr>
              <w:pStyle w:val="ListParagraph"/>
              <w:ind w:left="0"/>
              <w:jc w:val="center"/>
              <w:rPr>
                <w:rFonts w:ascii="Arial" w:hAnsi="Arial" w:cs="Arial"/>
                <w:sz w:val="20"/>
                <w:szCs w:val="20"/>
              </w:rPr>
            </w:pPr>
            <w:r>
              <w:rPr>
                <w:rFonts w:ascii="Arial" w:hAnsi="Arial" w:cs="Arial"/>
                <w:sz w:val="20"/>
                <w:szCs w:val="20"/>
              </w:rPr>
              <w:t>FYA @100%</w:t>
            </w:r>
          </w:p>
        </w:tc>
        <w:tc>
          <w:tcPr>
            <w:tcW w:w="1134" w:type="dxa"/>
          </w:tcPr>
          <w:p w14:paraId="02518A47" w14:textId="620C213C" w:rsidR="004C5F8E" w:rsidRDefault="004C5F8E" w:rsidP="004C5F8E">
            <w:pPr>
              <w:pStyle w:val="ListParagraph"/>
              <w:ind w:left="0"/>
              <w:jc w:val="center"/>
              <w:rPr>
                <w:rFonts w:ascii="Arial" w:hAnsi="Arial" w:cs="Arial"/>
                <w:sz w:val="20"/>
                <w:szCs w:val="20"/>
              </w:rPr>
            </w:pPr>
            <w:r>
              <w:rPr>
                <w:rFonts w:ascii="Arial" w:hAnsi="Arial" w:cs="Arial"/>
                <w:sz w:val="20"/>
                <w:szCs w:val="20"/>
              </w:rPr>
              <w:t>FYA @50%</w:t>
            </w:r>
          </w:p>
        </w:tc>
        <w:tc>
          <w:tcPr>
            <w:tcW w:w="1134" w:type="dxa"/>
          </w:tcPr>
          <w:p w14:paraId="0D32809D" w14:textId="6AC4253E" w:rsidR="004C5F8E" w:rsidRDefault="004C5F8E" w:rsidP="004C5F8E">
            <w:pPr>
              <w:pStyle w:val="ListParagraph"/>
              <w:ind w:left="0"/>
              <w:jc w:val="center"/>
              <w:rPr>
                <w:rFonts w:ascii="Arial" w:hAnsi="Arial" w:cs="Arial"/>
                <w:sz w:val="20"/>
                <w:szCs w:val="20"/>
              </w:rPr>
            </w:pPr>
            <w:r>
              <w:rPr>
                <w:rFonts w:ascii="Arial" w:hAnsi="Arial" w:cs="Arial"/>
                <w:sz w:val="20"/>
                <w:szCs w:val="20"/>
              </w:rPr>
              <w:t>AIA @100%</w:t>
            </w:r>
          </w:p>
        </w:tc>
        <w:tc>
          <w:tcPr>
            <w:tcW w:w="1276" w:type="dxa"/>
          </w:tcPr>
          <w:p w14:paraId="657CD111" w14:textId="581ABE91" w:rsidR="004C5F8E" w:rsidRDefault="004C5F8E" w:rsidP="004C5F8E">
            <w:pPr>
              <w:pStyle w:val="ListParagraph"/>
              <w:ind w:left="0"/>
              <w:jc w:val="center"/>
              <w:rPr>
                <w:rFonts w:ascii="Arial" w:hAnsi="Arial" w:cs="Arial"/>
                <w:sz w:val="20"/>
                <w:szCs w:val="20"/>
              </w:rPr>
            </w:pPr>
            <w:r>
              <w:rPr>
                <w:rFonts w:ascii="Arial" w:hAnsi="Arial" w:cs="Arial"/>
                <w:sz w:val="20"/>
                <w:szCs w:val="20"/>
              </w:rPr>
              <w:t>General pool</w:t>
            </w:r>
          </w:p>
        </w:tc>
        <w:tc>
          <w:tcPr>
            <w:tcW w:w="992" w:type="dxa"/>
          </w:tcPr>
          <w:p w14:paraId="006D5555" w14:textId="21F4B003" w:rsidR="004C5F8E" w:rsidRDefault="004C5F8E" w:rsidP="004C5F8E">
            <w:pPr>
              <w:pStyle w:val="ListParagraph"/>
              <w:ind w:left="0"/>
              <w:jc w:val="center"/>
              <w:rPr>
                <w:rFonts w:ascii="Arial" w:hAnsi="Arial" w:cs="Arial"/>
                <w:sz w:val="20"/>
                <w:szCs w:val="20"/>
              </w:rPr>
            </w:pPr>
            <w:r>
              <w:rPr>
                <w:rFonts w:ascii="Arial" w:hAnsi="Arial" w:cs="Arial"/>
                <w:sz w:val="20"/>
                <w:szCs w:val="20"/>
              </w:rPr>
              <w:t>Special rate pool</w:t>
            </w:r>
          </w:p>
        </w:tc>
        <w:tc>
          <w:tcPr>
            <w:tcW w:w="1276" w:type="dxa"/>
          </w:tcPr>
          <w:p w14:paraId="7D6F521A" w14:textId="4B3B75F0" w:rsidR="004C5F8E" w:rsidRDefault="004C5F8E" w:rsidP="004C5F8E">
            <w:pPr>
              <w:pStyle w:val="ListParagraph"/>
              <w:ind w:left="0"/>
              <w:jc w:val="center"/>
              <w:rPr>
                <w:rFonts w:ascii="Arial" w:hAnsi="Arial" w:cs="Arial"/>
                <w:sz w:val="20"/>
                <w:szCs w:val="20"/>
              </w:rPr>
            </w:pPr>
            <w:r>
              <w:rPr>
                <w:rFonts w:ascii="Arial" w:hAnsi="Arial" w:cs="Arial"/>
                <w:sz w:val="20"/>
                <w:szCs w:val="20"/>
              </w:rPr>
              <w:t>Allowances</w:t>
            </w:r>
          </w:p>
        </w:tc>
        <w:tc>
          <w:tcPr>
            <w:tcW w:w="851" w:type="dxa"/>
          </w:tcPr>
          <w:p w14:paraId="32ADA071" w14:textId="77777777" w:rsidR="004C5F8E" w:rsidRDefault="004C5F8E" w:rsidP="000D0E72">
            <w:pPr>
              <w:pStyle w:val="ListParagraph"/>
              <w:ind w:left="0"/>
              <w:rPr>
                <w:rFonts w:ascii="Arial" w:hAnsi="Arial" w:cs="Arial"/>
                <w:sz w:val="20"/>
                <w:szCs w:val="20"/>
              </w:rPr>
            </w:pPr>
          </w:p>
        </w:tc>
      </w:tr>
      <w:tr w:rsidR="00E96757" w14:paraId="7E997C75" w14:textId="77777777" w:rsidTr="00E96757">
        <w:tc>
          <w:tcPr>
            <w:tcW w:w="1483" w:type="dxa"/>
          </w:tcPr>
          <w:p w14:paraId="359FB87D" w14:textId="77777777" w:rsidR="004C5F8E" w:rsidRDefault="004C5F8E" w:rsidP="000D0E72">
            <w:pPr>
              <w:pStyle w:val="ListParagraph"/>
              <w:ind w:left="0"/>
              <w:rPr>
                <w:rFonts w:ascii="Arial" w:hAnsi="Arial" w:cs="Arial"/>
                <w:sz w:val="20"/>
                <w:szCs w:val="20"/>
              </w:rPr>
            </w:pPr>
          </w:p>
        </w:tc>
        <w:tc>
          <w:tcPr>
            <w:tcW w:w="992" w:type="dxa"/>
          </w:tcPr>
          <w:p w14:paraId="4B7573D8" w14:textId="43286792" w:rsidR="004C5F8E" w:rsidRDefault="004C5F8E" w:rsidP="004C5F8E">
            <w:pPr>
              <w:pStyle w:val="ListParagraph"/>
              <w:ind w:left="0"/>
              <w:jc w:val="center"/>
              <w:rPr>
                <w:rFonts w:ascii="Arial" w:hAnsi="Arial" w:cs="Arial"/>
                <w:sz w:val="20"/>
                <w:szCs w:val="20"/>
              </w:rPr>
            </w:pPr>
            <w:r>
              <w:rPr>
                <w:rFonts w:ascii="Arial" w:hAnsi="Arial" w:cs="Arial"/>
                <w:sz w:val="20"/>
                <w:szCs w:val="20"/>
              </w:rPr>
              <w:t>£</w:t>
            </w:r>
          </w:p>
        </w:tc>
        <w:tc>
          <w:tcPr>
            <w:tcW w:w="1134" w:type="dxa"/>
          </w:tcPr>
          <w:p w14:paraId="73E9F68A" w14:textId="412894FB" w:rsidR="004C5F8E" w:rsidRDefault="004C5F8E" w:rsidP="004C5F8E">
            <w:pPr>
              <w:pStyle w:val="ListParagraph"/>
              <w:ind w:left="0"/>
              <w:jc w:val="center"/>
              <w:rPr>
                <w:rFonts w:ascii="Arial" w:hAnsi="Arial" w:cs="Arial"/>
                <w:sz w:val="20"/>
                <w:szCs w:val="20"/>
              </w:rPr>
            </w:pPr>
            <w:r>
              <w:rPr>
                <w:rFonts w:ascii="Arial" w:hAnsi="Arial" w:cs="Arial"/>
                <w:sz w:val="20"/>
                <w:szCs w:val="20"/>
              </w:rPr>
              <w:t>£</w:t>
            </w:r>
          </w:p>
        </w:tc>
        <w:tc>
          <w:tcPr>
            <w:tcW w:w="1134" w:type="dxa"/>
          </w:tcPr>
          <w:p w14:paraId="71A3FA80" w14:textId="4CE82C79" w:rsidR="004C5F8E" w:rsidRDefault="004C5F8E" w:rsidP="004C5F8E">
            <w:pPr>
              <w:pStyle w:val="ListParagraph"/>
              <w:ind w:left="0"/>
              <w:jc w:val="center"/>
              <w:rPr>
                <w:rFonts w:ascii="Arial" w:hAnsi="Arial" w:cs="Arial"/>
                <w:sz w:val="20"/>
                <w:szCs w:val="20"/>
              </w:rPr>
            </w:pPr>
            <w:r>
              <w:rPr>
                <w:rFonts w:ascii="Arial" w:hAnsi="Arial" w:cs="Arial"/>
                <w:sz w:val="20"/>
                <w:szCs w:val="20"/>
              </w:rPr>
              <w:t>£</w:t>
            </w:r>
          </w:p>
        </w:tc>
        <w:tc>
          <w:tcPr>
            <w:tcW w:w="1276" w:type="dxa"/>
          </w:tcPr>
          <w:p w14:paraId="3ACDEFC5" w14:textId="01FEF600" w:rsidR="004C5F8E" w:rsidRDefault="004C5F8E" w:rsidP="004C5F8E">
            <w:pPr>
              <w:pStyle w:val="ListParagraph"/>
              <w:ind w:left="0"/>
              <w:jc w:val="center"/>
              <w:rPr>
                <w:rFonts w:ascii="Arial" w:hAnsi="Arial" w:cs="Arial"/>
                <w:sz w:val="20"/>
                <w:szCs w:val="20"/>
              </w:rPr>
            </w:pPr>
            <w:r>
              <w:rPr>
                <w:rFonts w:ascii="Arial" w:hAnsi="Arial" w:cs="Arial"/>
                <w:sz w:val="20"/>
                <w:szCs w:val="20"/>
              </w:rPr>
              <w:t>£</w:t>
            </w:r>
          </w:p>
        </w:tc>
        <w:tc>
          <w:tcPr>
            <w:tcW w:w="992" w:type="dxa"/>
          </w:tcPr>
          <w:p w14:paraId="0974285E" w14:textId="2D3021E3" w:rsidR="004C5F8E" w:rsidRDefault="004C5F8E" w:rsidP="004C5F8E">
            <w:pPr>
              <w:pStyle w:val="ListParagraph"/>
              <w:ind w:left="0"/>
              <w:jc w:val="center"/>
              <w:rPr>
                <w:rFonts w:ascii="Arial" w:hAnsi="Arial" w:cs="Arial"/>
                <w:sz w:val="20"/>
                <w:szCs w:val="20"/>
              </w:rPr>
            </w:pPr>
            <w:r>
              <w:rPr>
                <w:rFonts w:ascii="Arial" w:hAnsi="Arial" w:cs="Arial"/>
                <w:sz w:val="20"/>
                <w:szCs w:val="20"/>
              </w:rPr>
              <w:t>£</w:t>
            </w:r>
          </w:p>
        </w:tc>
        <w:tc>
          <w:tcPr>
            <w:tcW w:w="1276" w:type="dxa"/>
          </w:tcPr>
          <w:p w14:paraId="483D62C8" w14:textId="2A90CAAC" w:rsidR="004C5F8E" w:rsidRDefault="004C5F8E" w:rsidP="004C5F8E">
            <w:pPr>
              <w:pStyle w:val="ListParagraph"/>
              <w:ind w:left="0"/>
              <w:jc w:val="center"/>
              <w:rPr>
                <w:rFonts w:ascii="Arial" w:hAnsi="Arial" w:cs="Arial"/>
                <w:sz w:val="20"/>
                <w:szCs w:val="20"/>
              </w:rPr>
            </w:pPr>
            <w:r>
              <w:rPr>
                <w:rFonts w:ascii="Arial" w:hAnsi="Arial" w:cs="Arial"/>
                <w:sz w:val="20"/>
                <w:szCs w:val="20"/>
              </w:rPr>
              <w:t>£</w:t>
            </w:r>
          </w:p>
        </w:tc>
        <w:tc>
          <w:tcPr>
            <w:tcW w:w="851" w:type="dxa"/>
          </w:tcPr>
          <w:p w14:paraId="76037B2E" w14:textId="77777777" w:rsidR="004C5F8E" w:rsidRDefault="004C5F8E" w:rsidP="000D0E72">
            <w:pPr>
              <w:pStyle w:val="ListParagraph"/>
              <w:ind w:left="0"/>
              <w:rPr>
                <w:rFonts w:ascii="Arial" w:hAnsi="Arial" w:cs="Arial"/>
                <w:sz w:val="20"/>
                <w:szCs w:val="20"/>
              </w:rPr>
            </w:pPr>
          </w:p>
        </w:tc>
      </w:tr>
      <w:tr w:rsidR="00E96757" w14:paraId="6A7D4548" w14:textId="77777777" w:rsidTr="00E96757">
        <w:tc>
          <w:tcPr>
            <w:tcW w:w="1483" w:type="dxa"/>
          </w:tcPr>
          <w:p w14:paraId="6148924F" w14:textId="6AFCB260" w:rsidR="004C5F8E" w:rsidRDefault="004C5F8E" w:rsidP="000D0E72">
            <w:pPr>
              <w:pStyle w:val="ListParagraph"/>
              <w:ind w:left="0"/>
              <w:rPr>
                <w:rFonts w:ascii="Arial" w:hAnsi="Arial" w:cs="Arial"/>
                <w:sz w:val="20"/>
                <w:szCs w:val="20"/>
              </w:rPr>
            </w:pPr>
            <w:r>
              <w:rPr>
                <w:rFonts w:ascii="Arial" w:hAnsi="Arial" w:cs="Arial"/>
                <w:sz w:val="20"/>
                <w:szCs w:val="20"/>
              </w:rPr>
              <w:t>WDV b/</w:t>
            </w:r>
            <w:r w:rsidR="000A12A5">
              <w:rPr>
                <w:rFonts w:ascii="Arial" w:hAnsi="Arial" w:cs="Arial"/>
                <w:sz w:val="20"/>
                <w:szCs w:val="20"/>
              </w:rPr>
              <w:t>f</w:t>
            </w:r>
          </w:p>
        </w:tc>
        <w:tc>
          <w:tcPr>
            <w:tcW w:w="992" w:type="dxa"/>
            <w:tcBorders>
              <w:left w:val="nil"/>
            </w:tcBorders>
          </w:tcPr>
          <w:p w14:paraId="3821B9A4" w14:textId="77777777" w:rsidR="004C5F8E" w:rsidRDefault="004C5F8E" w:rsidP="004C5F8E">
            <w:pPr>
              <w:pStyle w:val="ListParagraph"/>
              <w:ind w:left="0"/>
              <w:jc w:val="right"/>
              <w:rPr>
                <w:rFonts w:ascii="Arial" w:hAnsi="Arial" w:cs="Arial"/>
                <w:sz w:val="20"/>
                <w:szCs w:val="20"/>
              </w:rPr>
            </w:pPr>
          </w:p>
        </w:tc>
        <w:tc>
          <w:tcPr>
            <w:tcW w:w="1134" w:type="dxa"/>
          </w:tcPr>
          <w:p w14:paraId="00DB935C" w14:textId="77777777" w:rsidR="004C5F8E" w:rsidRDefault="004C5F8E" w:rsidP="004C5F8E">
            <w:pPr>
              <w:pStyle w:val="ListParagraph"/>
              <w:ind w:left="0"/>
              <w:jc w:val="right"/>
              <w:rPr>
                <w:rFonts w:ascii="Arial" w:hAnsi="Arial" w:cs="Arial"/>
                <w:sz w:val="20"/>
                <w:szCs w:val="20"/>
              </w:rPr>
            </w:pPr>
          </w:p>
        </w:tc>
        <w:tc>
          <w:tcPr>
            <w:tcW w:w="1134" w:type="dxa"/>
          </w:tcPr>
          <w:p w14:paraId="02B0EE8B" w14:textId="77777777" w:rsidR="004C5F8E" w:rsidRDefault="004C5F8E" w:rsidP="004C5F8E">
            <w:pPr>
              <w:pStyle w:val="ListParagraph"/>
              <w:ind w:left="0"/>
              <w:jc w:val="right"/>
              <w:rPr>
                <w:rFonts w:ascii="Arial" w:hAnsi="Arial" w:cs="Arial"/>
                <w:sz w:val="20"/>
                <w:szCs w:val="20"/>
              </w:rPr>
            </w:pPr>
          </w:p>
        </w:tc>
        <w:tc>
          <w:tcPr>
            <w:tcW w:w="1276" w:type="dxa"/>
          </w:tcPr>
          <w:p w14:paraId="58BBEDDD" w14:textId="4F42843E" w:rsidR="004C5F8E" w:rsidRDefault="004C5F8E" w:rsidP="004C5F8E">
            <w:pPr>
              <w:pStyle w:val="ListParagraph"/>
              <w:ind w:left="0"/>
              <w:jc w:val="right"/>
              <w:rPr>
                <w:rFonts w:ascii="Arial" w:hAnsi="Arial" w:cs="Arial"/>
                <w:sz w:val="20"/>
                <w:szCs w:val="20"/>
              </w:rPr>
            </w:pPr>
            <w:r>
              <w:rPr>
                <w:rFonts w:ascii="Arial" w:hAnsi="Arial" w:cs="Arial"/>
                <w:sz w:val="20"/>
                <w:szCs w:val="20"/>
              </w:rPr>
              <w:t>6,125,500</w:t>
            </w:r>
          </w:p>
        </w:tc>
        <w:tc>
          <w:tcPr>
            <w:tcW w:w="992" w:type="dxa"/>
          </w:tcPr>
          <w:p w14:paraId="3CA1126F" w14:textId="1B3A0337" w:rsidR="004C5F8E" w:rsidRDefault="004C5F8E" w:rsidP="004C5F8E">
            <w:pPr>
              <w:pStyle w:val="ListParagraph"/>
              <w:ind w:left="0"/>
              <w:jc w:val="right"/>
              <w:rPr>
                <w:rFonts w:ascii="Arial" w:hAnsi="Arial" w:cs="Arial"/>
                <w:sz w:val="20"/>
                <w:szCs w:val="20"/>
              </w:rPr>
            </w:pPr>
            <w:r>
              <w:rPr>
                <w:rFonts w:ascii="Arial" w:hAnsi="Arial" w:cs="Arial"/>
                <w:sz w:val="20"/>
                <w:szCs w:val="20"/>
              </w:rPr>
              <w:t>125,900</w:t>
            </w:r>
          </w:p>
        </w:tc>
        <w:tc>
          <w:tcPr>
            <w:tcW w:w="1276" w:type="dxa"/>
          </w:tcPr>
          <w:p w14:paraId="0A4D0112" w14:textId="77777777" w:rsidR="004C5F8E" w:rsidRDefault="004C5F8E" w:rsidP="004C5F8E">
            <w:pPr>
              <w:pStyle w:val="ListParagraph"/>
              <w:ind w:left="0"/>
              <w:jc w:val="right"/>
              <w:rPr>
                <w:rFonts w:ascii="Arial" w:hAnsi="Arial" w:cs="Arial"/>
                <w:sz w:val="20"/>
                <w:szCs w:val="20"/>
              </w:rPr>
            </w:pPr>
          </w:p>
        </w:tc>
        <w:tc>
          <w:tcPr>
            <w:tcW w:w="851" w:type="dxa"/>
          </w:tcPr>
          <w:p w14:paraId="472ED3B9" w14:textId="77777777" w:rsidR="004C5F8E" w:rsidRDefault="004C5F8E" w:rsidP="000D0E72">
            <w:pPr>
              <w:pStyle w:val="ListParagraph"/>
              <w:ind w:left="0"/>
              <w:rPr>
                <w:rFonts w:ascii="Arial" w:hAnsi="Arial" w:cs="Arial"/>
                <w:sz w:val="20"/>
                <w:szCs w:val="20"/>
              </w:rPr>
            </w:pPr>
          </w:p>
        </w:tc>
      </w:tr>
      <w:tr w:rsidR="00E96757" w14:paraId="3E089BD9" w14:textId="77777777" w:rsidTr="00E96757">
        <w:tc>
          <w:tcPr>
            <w:tcW w:w="1483" w:type="dxa"/>
          </w:tcPr>
          <w:p w14:paraId="62D7DCA1" w14:textId="29AE80D1" w:rsidR="004C5F8E" w:rsidRPr="000A12A5" w:rsidRDefault="000A12A5" w:rsidP="000D0E72">
            <w:pPr>
              <w:pStyle w:val="ListParagraph"/>
              <w:ind w:left="0"/>
              <w:rPr>
                <w:rFonts w:ascii="Arial" w:hAnsi="Arial" w:cs="Arial"/>
                <w:sz w:val="20"/>
                <w:szCs w:val="20"/>
                <w:u w:val="single"/>
              </w:rPr>
            </w:pPr>
            <w:r>
              <w:rPr>
                <w:rFonts w:ascii="Arial" w:hAnsi="Arial" w:cs="Arial"/>
                <w:sz w:val="20"/>
                <w:szCs w:val="20"/>
                <w:u w:val="single"/>
              </w:rPr>
              <w:t>Additions</w:t>
            </w:r>
          </w:p>
        </w:tc>
        <w:tc>
          <w:tcPr>
            <w:tcW w:w="992" w:type="dxa"/>
            <w:tcBorders>
              <w:left w:val="nil"/>
            </w:tcBorders>
          </w:tcPr>
          <w:p w14:paraId="0E3807E6" w14:textId="77777777" w:rsidR="004C5F8E" w:rsidRDefault="004C5F8E" w:rsidP="004C5F8E">
            <w:pPr>
              <w:pStyle w:val="ListParagraph"/>
              <w:ind w:left="0"/>
              <w:jc w:val="right"/>
              <w:rPr>
                <w:rFonts w:ascii="Arial" w:hAnsi="Arial" w:cs="Arial"/>
                <w:sz w:val="20"/>
                <w:szCs w:val="20"/>
              </w:rPr>
            </w:pPr>
          </w:p>
        </w:tc>
        <w:tc>
          <w:tcPr>
            <w:tcW w:w="1134" w:type="dxa"/>
          </w:tcPr>
          <w:p w14:paraId="1693BC41" w14:textId="77777777" w:rsidR="004C5F8E" w:rsidRDefault="004C5F8E" w:rsidP="004C5F8E">
            <w:pPr>
              <w:pStyle w:val="ListParagraph"/>
              <w:ind w:left="0"/>
              <w:jc w:val="right"/>
              <w:rPr>
                <w:rFonts w:ascii="Arial" w:hAnsi="Arial" w:cs="Arial"/>
                <w:sz w:val="20"/>
                <w:szCs w:val="20"/>
              </w:rPr>
            </w:pPr>
          </w:p>
        </w:tc>
        <w:tc>
          <w:tcPr>
            <w:tcW w:w="1134" w:type="dxa"/>
          </w:tcPr>
          <w:p w14:paraId="3CA9B7D8" w14:textId="77777777" w:rsidR="004C5F8E" w:rsidRDefault="004C5F8E" w:rsidP="004C5F8E">
            <w:pPr>
              <w:pStyle w:val="ListParagraph"/>
              <w:ind w:left="0"/>
              <w:jc w:val="right"/>
              <w:rPr>
                <w:rFonts w:ascii="Arial" w:hAnsi="Arial" w:cs="Arial"/>
                <w:sz w:val="20"/>
                <w:szCs w:val="20"/>
              </w:rPr>
            </w:pPr>
          </w:p>
        </w:tc>
        <w:tc>
          <w:tcPr>
            <w:tcW w:w="1276" w:type="dxa"/>
          </w:tcPr>
          <w:p w14:paraId="55FEB614" w14:textId="77777777" w:rsidR="004C5F8E" w:rsidRDefault="004C5F8E" w:rsidP="004C5F8E">
            <w:pPr>
              <w:pStyle w:val="ListParagraph"/>
              <w:ind w:left="0"/>
              <w:jc w:val="right"/>
              <w:rPr>
                <w:rFonts w:ascii="Arial" w:hAnsi="Arial" w:cs="Arial"/>
                <w:sz w:val="20"/>
                <w:szCs w:val="20"/>
              </w:rPr>
            </w:pPr>
          </w:p>
        </w:tc>
        <w:tc>
          <w:tcPr>
            <w:tcW w:w="992" w:type="dxa"/>
          </w:tcPr>
          <w:p w14:paraId="279C0A96" w14:textId="77777777" w:rsidR="004C5F8E" w:rsidRDefault="004C5F8E" w:rsidP="004C5F8E">
            <w:pPr>
              <w:pStyle w:val="ListParagraph"/>
              <w:ind w:left="0"/>
              <w:jc w:val="right"/>
              <w:rPr>
                <w:rFonts w:ascii="Arial" w:hAnsi="Arial" w:cs="Arial"/>
                <w:sz w:val="20"/>
                <w:szCs w:val="20"/>
              </w:rPr>
            </w:pPr>
          </w:p>
        </w:tc>
        <w:tc>
          <w:tcPr>
            <w:tcW w:w="1276" w:type="dxa"/>
          </w:tcPr>
          <w:p w14:paraId="284EF6DC" w14:textId="77777777" w:rsidR="004C5F8E" w:rsidRDefault="004C5F8E" w:rsidP="004C5F8E">
            <w:pPr>
              <w:pStyle w:val="ListParagraph"/>
              <w:ind w:left="0"/>
              <w:jc w:val="right"/>
              <w:rPr>
                <w:rFonts w:ascii="Arial" w:hAnsi="Arial" w:cs="Arial"/>
                <w:sz w:val="20"/>
                <w:szCs w:val="20"/>
              </w:rPr>
            </w:pPr>
          </w:p>
        </w:tc>
        <w:tc>
          <w:tcPr>
            <w:tcW w:w="851" w:type="dxa"/>
          </w:tcPr>
          <w:p w14:paraId="78610BA4" w14:textId="77777777" w:rsidR="004C5F8E" w:rsidRDefault="004C5F8E" w:rsidP="000D0E72">
            <w:pPr>
              <w:pStyle w:val="ListParagraph"/>
              <w:ind w:left="0"/>
              <w:rPr>
                <w:rFonts w:ascii="Arial" w:hAnsi="Arial" w:cs="Arial"/>
                <w:sz w:val="20"/>
                <w:szCs w:val="20"/>
              </w:rPr>
            </w:pPr>
          </w:p>
        </w:tc>
      </w:tr>
      <w:tr w:rsidR="00E96757" w14:paraId="6519E62A" w14:textId="77777777" w:rsidTr="00E96757">
        <w:tc>
          <w:tcPr>
            <w:tcW w:w="1483" w:type="dxa"/>
          </w:tcPr>
          <w:p w14:paraId="6B4FA4AD" w14:textId="121E479B" w:rsidR="004C5F8E" w:rsidRDefault="000A12A5" w:rsidP="000D0E72">
            <w:pPr>
              <w:pStyle w:val="ListParagraph"/>
              <w:ind w:left="0"/>
              <w:rPr>
                <w:rFonts w:ascii="Arial" w:hAnsi="Arial" w:cs="Arial"/>
                <w:sz w:val="20"/>
                <w:szCs w:val="20"/>
              </w:rPr>
            </w:pPr>
            <w:r>
              <w:rPr>
                <w:rFonts w:ascii="Arial" w:hAnsi="Arial" w:cs="Arial"/>
                <w:sz w:val="20"/>
                <w:szCs w:val="20"/>
              </w:rPr>
              <w:t>New air conditioning system</w:t>
            </w:r>
          </w:p>
        </w:tc>
        <w:tc>
          <w:tcPr>
            <w:tcW w:w="992" w:type="dxa"/>
            <w:tcBorders>
              <w:left w:val="nil"/>
            </w:tcBorders>
          </w:tcPr>
          <w:p w14:paraId="696D80AC" w14:textId="77777777" w:rsidR="004C5F8E" w:rsidRDefault="004C5F8E" w:rsidP="004C5F8E">
            <w:pPr>
              <w:pStyle w:val="ListParagraph"/>
              <w:ind w:left="0"/>
              <w:jc w:val="right"/>
              <w:rPr>
                <w:rFonts w:ascii="Arial" w:hAnsi="Arial" w:cs="Arial"/>
                <w:sz w:val="20"/>
                <w:szCs w:val="20"/>
              </w:rPr>
            </w:pPr>
          </w:p>
        </w:tc>
        <w:tc>
          <w:tcPr>
            <w:tcW w:w="1134" w:type="dxa"/>
          </w:tcPr>
          <w:p w14:paraId="28EE4231" w14:textId="6C575904" w:rsidR="004C5F8E" w:rsidRDefault="00436EBA" w:rsidP="004C5F8E">
            <w:pPr>
              <w:pStyle w:val="ListParagraph"/>
              <w:ind w:left="0"/>
              <w:jc w:val="right"/>
              <w:rPr>
                <w:rFonts w:ascii="Arial" w:hAnsi="Arial" w:cs="Arial"/>
                <w:sz w:val="20"/>
                <w:szCs w:val="20"/>
              </w:rPr>
            </w:pPr>
            <w:r>
              <w:rPr>
                <w:rFonts w:ascii="Arial" w:hAnsi="Arial" w:cs="Arial"/>
                <w:sz w:val="20"/>
                <w:szCs w:val="20"/>
              </w:rPr>
              <w:t>2</w:t>
            </w:r>
            <w:r w:rsidR="000A12A5">
              <w:rPr>
                <w:rFonts w:ascii="Arial" w:hAnsi="Arial" w:cs="Arial"/>
                <w:sz w:val="20"/>
                <w:szCs w:val="20"/>
              </w:rPr>
              <w:t>00,000</w:t>
            </w:r>
          </w:p>
        </w:tc>
        <w:tc>
          <w:tcPr>
            <w:tcW w:w="1134" w:type="dxa"/>
          </w:tcPr>
          <w:p w14:paraId="576E275E" w14:textId="11A161DF" w:rsidR="004C5F8E" w:rsidRDefault="000A12A5" w:rsidP="004C5F8E">
            <w:pPr>
              <w:pStyle w:val="ListParagraph"/>
              <w:ind w:left="0"/>
              <w:jc w:val="right"/>
              <w:rPr>
                <w:rFonts w:ascii="Arial" w:hAnsi="Arial" w:cs="Arial"/>
                <w:sz w:val="20"/>
                <w:szCs w:val="20"/>
              </w:rPr>
            </w:pPr>
            <w:r>
              <w:rPr>
                <w:rFonts w:ascii="Arial" w:hAnsi="Arial" w:cs="Arial"/>
                <w:sz w:val="20"/>
                <w:szCs w:val="20"/>
              </w:rPr>
              <w:t>250,000</w:t>
            </w:r>
          </w:p>
        </w:tc>
        <w:tc>
          <w:tcPr>
            <w:tcW w:w="1276" w:type="dxa"/>
          </w:tcPr>
          <w:p w14:paraId="37E92B9F" w14:textId="77777777" w:rsidR="004C5F8E" w:rsidRDefault="004C5F8E" w:rsidP="004C5F8E">
            <w:pPr>
              <w:pStyle w:val="ListParagraph"/>
              <w:ind w:left="0"/>
              <w:jc w:val="right"/>
              <w:rPr>
                <w:rFonts w:ascii="Arial" w:hAnsi="Arial" w:cs="Arial"/>
                <w:sz w:val="20"/>
                <w:szCs w:val="20"/>
              </w:rPr>
            </w:pPr>
          </w:p>
        </w:tc>
        <w:tc>
          <w:tcPr>
            <w:tcW w:w="992" w:type="dxa"/>
          </w:tcPr>
          <w:p w14:paraId="073B50E0" w14:textId="77777777" w:rsidR="004C5F8E" w:rsidRDefault="004C5F8E" w:rsidP="004C5F8E">
            <w:pPr>
              <w:pStyle w:val="ListParagraph"/>
              <w:ind w:left="0"/>
              <w:jc w:val="right"/>
              <w:rPr>
                <w:rFonts w:ascii="Arial" w:hAnsi="Arial" w:cs="Arial"/>
                <w:sz w:val="20"/>
                <w:szCs w:val="20"/>
              </w:rPr>
            </w:pPr>
          </w:p>
        </w:tc>
        <w:tc>
          <w:tcPr>
            <w:tcW w:w="1276" w:type="dxa"/>
          </w:tcPr>
          <w:p w14:paraId="099A5A40" w14:textId="77777777" w:rsidR="004C5F8E" w:rsidRDefault="004C5F8E" w:rsidP="004C5F8E">
            <w:pPr>
              <w:pStyle w:val="ListParagraph"/>
              <w:ind w:left="0"/>
              <w:jc w:val="right"/>
              <w:rPr>
                <w:rFonts w:ascii="Arial" w:hAnsi="Arial" w:cs="Arial"/>
                <w:sz w:val="20"/>
                <w:szCs w:val="20"/>
              </w:rPr>
            </w:pPr>
          </w:p>
        </w:tc>
        <w:tc>
          <w:tcPr>
            <w:tcW w:w="851" w:type="dxa"/>
          </w:tcPr>
          <w:p w14:paraId="0184F78F" w14:textId="4ECC231C" w:rsidR="004C5F8E" w:rsidRDefault="000A12A5" w:rsidP="000D0E72">
            <w:pPr>
              <w:pStyle w:val="ListParagraph"/>
              <w:ind w:left="0"/>
              <w:rPr>
                <w:rFonts w:ascii="Arial" w:hAnsi="Arial" w:cs="Arial"/>
                <w:sz w:val="20"/>
                <w:szCs w:val="20"/>
              </w:rPr>
            </w:pPr>
            <w:r w:rsidRPr="006A3778">
              <w:rPr>
                <w:rFonts w:ascii="Arial" w:eastAsia="Times New Roman" w:hAnsi="Arial" w:cs="Arial"/>
                <w:bCs/>
                <w:color w:val="FF0000"/>
                <w:sz w:val="20"/>
                <w:szCs w:val="20"/>
              </w:rPr>
              <w:t>(½)(½)</w:t>
            </w:r>
          </w:p>
        </w:tc>
      </w:tr>
      <w:tr w:rsidR="00E96757" w14:paraId="154C8BAD" w14:textId="77777777" w:rsidTr="00E96757">
        <w:tc>
          <w:tcPr>
            <w:tcW w:w="1483" w:type="dxa"/>
          </w:tcPr>
          <w:p w14:paraId="2D9FC276" w14:textId="45610EA1" w:rsidR="004C5F8E" w:rsidRDefault="000A12A5" w:rsidP="000D0E72">
            <w:pPr>
              <w:pStyle w:val="ListParagraph"/>
              <w:ind w:left="0"/>
              <w:rPr>
                <w:rFonts w:ascii="Arial" w:hAnsi="Arial" w:cs="Arial"/>
                <w:sz w:val="20"/>
                <w:szCs w:val="20"/>
              </w:rPr>
            </w:pPr>
            <w:r>
              <w:rPr>
                <w:rFonts w:ascii="Arial" w:hAnsi="Arial" w:cs="Arial"/>
                <w:sz w:val="20"/>
                <w:szCs w:val="20"/>
              </w:rPr>
              <w:t>Computer equipment</w:t>
            </w:r>
          </w:p>
        </w:tc>
        <w:tc>
          <w:tcPr>
            <w:tcW w:w="992" w:type="dxa"/>
            <w:tcBorders>
              <w:left w:val="nil"/>
            </w:tcBorders>
          </w:tcPr>
          <w:p w14:paraId="64F3E8B4" w14:textId="5C1A426B" w:rsidR="004C5F8E" w:rsidRDefault="000A12A5" w:rsidP="004C5F8E">
            <w:pPr>
              <w:pStyle w:val="ListParagraph"/>
              <w:ind w:left="0"/>
              <w:jc w:val="right"/>
              <w:rPr>
                <w:rFonts w:ascii="Arial" w:hAnsi="Arial" w:cs="Arial"/>
                <w:sz w:val="20"/>
                <w:szCs w:val="20"/>
              </w:rPr>
            </w:pPr>
            <w:r>
              <w:rPr>
                <w:rFonts w:ascii="Arial" w:hAnsi="Arial" w:cs="Arial"/>
                <w:sz w:val="20"/>
                <w:szCs w:val="20"/>
              </w:rPr>
              <w:t>55,000</w:t>
            </w:r>
          </w:p>
        </w:tc>
        <w:tc>
          <w:tcPr>
            <w:tcW w:w="1134" w:type="dxa"/>
          </w:tcPr>
          <w:p w14:paraId="7C33384C" w14:textId="77777777" w:rsidR="004C5F8E" w:rsidRDefault="004C5F8E" w:rsidP="004C5F8E">
            <w:pPr>
              <w:pStyle w:val="ListParagraph"/>
              <w:ind w:left="0"/>
              <w:jc w:val="right"/>
              <w:rPr>
                <w:rFonts w:ascii="Arial" w:hAnsi="Arial" w:cs="Arial"/>
                <w:sz w:val="20"/>
                <w:szCs w:val="20"/>
              </w:rPr>
            </w:pPr>
          </w:p>
        </w:tc>
        <w:tc>
          <w:tcPr>
            <w:tcW w:w="1134" w:type="dxa"/>
          </w:tcPr>
          <w:p w14:paraId="5403C5ED" w14:textId="77777777" w:rsidR="004C5F8E" w:rsidRDefault="004C5F8E" w:rsidP="004C5F8E">
            <w:pPr>
              <w:pStyle w:val="ListParagraph"/>
              <w:ind w:left="0"/>
              <w:jc w:val="right"/>
              <w:rPr>
                <w:rFonts w:ascii="Arial" w:hAnsi="Arial" w:cs="Arial"/>
                <w:sz w:val="20"/>
                <w:szCs w:val="20"/>
              </w:rPr>
            </w:pPr>
          </w:p>
        </w:tc>
        <w:tc>
          <w:tcPr>
            <w:tcW w:w="1276" w:type="dxa"/>
          </w:tcPr>
          <w:p w14:paraId="2FCCFAED" w14:textId="77777777" w:rsidR="004C5F8E" w:rsidRDefault="004C5F8E" w:rsidP="004C5F8E">
            <w:pPr>
              <w:pStyle w:val="ListParagraph"/>
              <w:ind w:left="0"/>
              <w:jc w:val="right"/>
              <w:rPr>
                <w:rFonts w:ascii="Arial" w:hAnsi="Arial" w:cs="Arial"/>
                <w:sz w:val="20"/>
                <w:szCs w:val="20"/>
              </w:rPr>
            </w:pPr>
          </w:p>
        </w:tc>
        <w:tc>
          <w:tcPr>
            <w:tcW w:w="992" w:type="dxa"/>
          </w:tcPr>
          <w:p w14:paraId="65C32A2A" w14:textId="77777777" w:rsidR="004C5F8E" w:rsidRDefault="004C5F8E" w:rsidP="004C5F8E">
            <w:pPr>
              <w:pStyle w:val="ListParagraph"/>
              <w:ind w:left="0"/>
              <w:jc w:val="right"/>
              <w:rPr>
                <w:rFonts w:ascii="Arial" w:hAnsi="Arial" w:cs="Arial"/>
                <w:sz w:val="20"/>
                <w:szCs w:val="20"/>
              </w:rPr>
            </w:pPr>
          </w:p>
        </w:tc>
        <w:tc>
          <w:tcPr>
            <w:tcW w:w="1276" w:type="dxa"/>
          </w:tcPr>
          <w:p w14:paraId="0B3585D2" w14:textId="77777777" w:rsidR="004C5F8E" w:rsidRDefault="004C5F8E" w:rsidP="004C5F8E">
            <w:pPr>
              <w:pStyle w:val="ListParagraph"/>
              <w:ind w:left="0"/>
              <w:jc w:val="right"/>
              <w:rPr>
                <w:rFonts w:ascii="Arial" w:hAnsi="Arial" w:cs="Arial"/>
                <w:sz w:val="20"/>
                <w:szCs w:val="20"/>
              </w:rPr>
            </w:pPr>
          </w:p>
        </w:tc>
        <w:tc>
          <w:tcPr>
            <w:tcW w:w="851" w:type="dxa"/>
          </w:tcPr>
          <w:p w14:paraId="1F5B86BC" w14:textId="086BCCAE" w:rsidR="004C5F8E" w:rsidRDefault="000A12A5" w:rsidP="000D0E72">
            <w:pPr>
              <w:pStyle w:val="ListParagraph"/>
              <w:ind w:left="0"/>
              <w:rPr>
                <w:rFonts w:ascii="Arial" w:hAnsi="Arial" w:cs="Arial"/>
                <w:sz w:val="20"/>
                <w:szCs w:val="20"/>
              </w:rPr>
            </w:pPr>
            <w:r w:rsidRPr="006A3778">
              <w:rPr>
                <w:rFonts w:ascii="Arial" w:eastAsia="Times New Roman" w:hAnsi="Arial" w:cs="Arial"/>
                <w:bCs/>
                <w:color w:val="FF0000"/>
                <w:sz w:val="20"/>
                <w:szCs w:val="20"/>
              </w:rPr>
              <w:t>(½)</w:t>
            </w:r>
          </w:p>
        </w:tc>
      </w:tr>
      <w:tr w:rsidR="00E96757" w14:paraId="1EA4C10C" w14:textId="77777777" w:rsidTr="00E96757">
        <w:tc>
          <w:tcPr>
            <w:tcW w:w="1483" w:type="dxa"/>
          </w:tcPr>
          <w:p w14:paraId="34973A39" w14:textId="50F94E4A" w:rsidR="004C5F8E" w:rsidRPr="000A12A5" w:rsidRDefault="000A12A5" w:rsidP="000D0E72">
            <w:pPr>
              <w:pStyle w:val="ListParagraph"/>
              <w:ind w:left="0"/>
              <w:rPr>
                <w:rFonts w:ascii="Arial" w:hAnsi="Arial" w:cs="Arial"/>
                <w:sz w:val="20"/>
                <w:szCs w:val="20"/>
                <w:u w:val="single"/>
              </w:rPr>
            </w:pPr>
            <w:r>
              <w:rPr>
                <w:rFonts w:ascii="Arial" w:hAnsi="Arial" w:cs="Arial"/>
                <w:sz w:val="20"/>
                <w:szCs w:val="20"/>
                <w:u w:val="single"/>
              </w:rPr>
              <w:t>Disposals</w:t>
            </w:r>
          </w:p>
        </w:tc>
        <w:tc>
          <w:tcPr>
            <w:tcW w:w="992" w:type="dxa"/>
            <w:tcBorders>
              <w:left w:val="nil"/>
            </w:tcBorders>
          </w:tcPr>
          <w:p w14:paraId="28A17666" w14:textId="77777777" w:rsidR="004C5F8E" w:rsidRDefault="004C5F8E" w:rsidP="004C5F8E">
            <w:pPr>
              <w:pStyle w:val="ListParagraph"/>
              <w:ind w:left="0"/>
              <w:jc w:val="right"/>
              <w:rPr>
                <w:rFonts w:ascii="Arial" w:hAnsi="Arial" w:cs="Arial"/>
                <w:sz w:val="20"/>
                <w:szCs w:val="20"/>
              </w:rPr>
            </w:pPr>
          </w:p>
        </w:tc>
        <w:tc>
          <w:tcPr>
            <w:tcW w:w="1134" w:type="dxa"/>
          </w:tcPr>
          <w:p w14:paraId="5547EACA" w14:textId="77777777" w:rsidR="004C5F8E" w:rsidRDefault="004C5F8E" w:rsidP="004C5F8E">
            <w:pPr>
              <w:pStyle w:val="ListParagraph"/>
              <w:ind w:left="0"/>
              <w:jc w:val="right"/>
              <w:rPr>
                <w:rFonts w:ascii="Arial" w:hAnsi="Arial" w:cs="Arial"/>
                <w:sz w:val="20"/>
                <w:szCs w:val="20"/>
              </w:rPr>
            </w:pPr>
          </w:p>
        </w:tc>
        <w:tc>
          <w:tcPr>
            <w:tcW w:w="1134" w:type="dxa"/>
          </w:tcPr>
          <w:p w14:paraId="43072904" w14:textId="77777777" w:rsidR="004C5F8E" w:rsidRDefault="004C5F8E" w:rsidP="004C5F8E">
            <w:pPr>
              <w:pStyle w:val="ListParagraph"/>
              <w:ind w:left="0"/>
              <w:jc w:val="right"/>
              <w:rPr>
                <w:rFonts w:ascii="Arial" w:hAnsi="Arial" w:cs="Arial"/>
                <w:sz w:val="20"/>
                <w:szCs w:val="20"/>
              </w:rPr>
            </w:pPr>
          </w:p>
        </w:tc>
        <w:tc>
          <w:tcPr>
            <w:tcW w:w="1276" w:type="dxa"/>
          </w:tcPr>
          <w:p w14:paraId="04BD4BEF" w14:textId="77777777" w:rsidR="004C5F8E" w:rsidRDefault="004C5F8E" w:rsidP="004C5F8E">
            <w:pPr>
              <w:pStyle w:val="ListParagraph"/>
              <w:ind w:left="0"/>
              <w:jc w:val="right"/>
              <w:rPr>
                <w:rFonts w:ascii="Arial" w:hAnsi="Arial" w:cs="Arial"/>
                <w:sz w:val="20"/>
                <w:szCs w:val="20"/>
              </w:rPr>
            </w:pPr>
          </w:p>
        </w:tc>
        <w:tc>
          <w:tcPr>
            <w:tcW w:w="992" w:type="dxa"/>
          </w:tcPr>
          <w:p w14:paraId="6D16BC41" w14:textId="77777777" w:rsidR="004C5F8E" w:rsidRDefault="004C5F8E" w:rsidP="004C5F8E">
            <w:pPr>
              <w:pStyle w:val="ListParagraph"/>
              <w:ind w:left="0"/>
              <w:jc w:val="right"/>
              <w:rPr>
                <w:rFonts w:ascii="Arial" w:hAnsi="Arial" w:cs="Arial"/>
                <w:sz w:val="20"/>
                <w:szCs w:val="20"/>
              </w:rPr>
            </w:pPr>
          </w:p>
        </w:tc>
        <w:tc>
          <w:tcPr>
            <w:tcW w:w="1276" w:type="dxa"/>
          </w:tcPr>
          <w:p w14:paraId="1C40FECE" w14:textId="77777777" w:rsidR="004C5F8E" w:rsidRDefault="004C5F8E" w:rsidP="004C5F8E">
            <w:pPr>
              <w:pStyle w:val="ListParagraph"/>
              <w:ind w:left="0"/>
              <w:jc w:val="right"/>
              <w:rPr>
                <w:rFonts w:ascii="Arial" w:hAnsi="Arial" w:cs="Arial"/>
                <w:sz w:val="20"/>
                <w:szCs w:val="20"/>
              </w:rPr>
            </w:pPr>
          </w:p>
        </w:tc>
        <w:tc>
          <w:tcPr>
            <w:tcW w:w="851" w:type="dxa"/>
          </w:tcPr>
          <w:p w14:paraId="047BDB9D" w14:textId="77777777" w:rsidR="004C5F8E" w:rsidRDefault="004C5F8E" w:rsidP="000D0E72">
            <w:pPr>
              <w:pStyle w:val="ListParagraph"/>
              <w:ind w:left="0"/>
              <w:rPr>
                <w:rFonts w:ascii="Arial" w:hAnsi="Arial" w:cs="Arial"/>
                <w:sz w:val="20"/>
                <w:szCs w:val="20"/>
              </w:rPr>
            </w:pPr>
          </w:p>
        </w:tc>
      </w:tr>
      <w:tr w:rsidR="00E96757" w14:paraId="2B57EEA9" w14:textId="77777777" w:rsidTr="00E96757">
        <w:tc>
          <w:tcPr>
            <w:tcW w:w="1483" w:type="dxa"/>
          </w:tcPr>
          <w:p w14:paraId="318EA6E0" w14:textId="4AF7A54E" w:rsidR="004C5F8E" w:rsidRDefault="000A12A5" w:rsidP="000D0E72">
            <w:pPr>
              <w:pStyle w:val="ListParagraph"/>
              <w:ind w:left="0"/>
              <w:rPr>
                <w:rFonts w:ascii="Arial" w:hAnsi="Arial" w:cs="Arial"/>
                <w:sz w:val="20"/>
                <w:szCs w:val="20"/>
              </w:rPr>
            </w:pPr>
            <w:r>
              <w:rPr>
                <w:rFonts w:ascii="Arial" w:hAnsi="Arial" w:cs="Arial"/>
                <w:sz w:val="20"/>
                <w:szCs w:val="20"/>
              </w:rPr>
              <w:t>Computer equipment</w:t>
            </w:r>
          </w:p>
        </w:tc>
        <w:tc>
          <w:tcPr>
            <w:tcW w:w="992" w:type="dxa"/>
            <w:tcBorders>
              <w:left w:val="nil"/>
            </w:tcBorders>
          </w:tcPr>
          <w:p w14:paraId="48A4BE16" w14:textId="77777777" w:rsidR="004C5F8E" w:rsidRDefault="004C5F8E" w:rsidP="004C5F8E">
            <w:pPr>
              <w:pStyle w:val="ListParagraph"/>
              <w:ind w:left="0"/>
              <w:jc w:val="right"/>
              <w:rPr>
                <w:rFonts w:ascii="Arial" w:hAnsi="Arial" w:cs="Arial"/>
                <w:sz w:val="20"/>
                <w:szCs w:val="20"/>
              </w:rPr>
            </w:pPr>
          </w:p>
        </w:tc>
        <w:tc>
          <w:tcPr>
            <w:tcW w:w="1134" w:type="dxa"/>
          </w:tcPr>
          <w:p w14:paraId="731D1C3E" w14:textId="77777777" w:rsidR="004C5F8E" w:rsidRDefault="004C5F8E" w:rsidP="004C5F8E">
            <w:pPr>
              <w:pStyle w:val="ListParagraph"/>
              <w:ind w:left="0"/>
              <w:jc w:val="right"/>
              <w:rPr>
                <w:rFonts w:ascii="Arial" w:hAnsi="Arial" w:cs="Arial"/>
                <w:sz w:val="20"/>
                <w:szCs w:val="20"/>
              </w:rPr>
            </w:pPr>
          </w:p>
        </w:tc>
        <w:tc>
          <w:tcPr>
            <w:tcW w:w="1134" w:type="dxa"/>
          </w:tcPr>
          <w:p w14:paraId="3ED176F3" w14:textId="77777777" w:rsidR="004C5F8E" w:rsidRDefault="004C5F8E" w:rsidP="004C5F8E">
            <w:pPr>
              <w:pStyle w:val="ListParagraph"/>
              <w:ind w:left="0"/>
              <w:jc w:val="right"/>
              <w:rPr>
                <w:rFonts w:ascii="Arial" w:hAnsi="Arial" w:cs="Arial"/>
                <w:sz w:val="20"/>
                <w:szCs w:val="20"/>
              </w:rPr>
            </w:pPr>
          </w:p>
        </w:tc>
        <w:tc>
          <w:tcPr>
            <w:tcW w:w="1276" w:type="dxa"/>
          </w:tcPr>
          <w:p w14:paraId="04CD2F02" w14:textId="569E1790" w:rsidR="004C5F8E" w:rsidRDefault="000A12A5" w:rsidP="004C5F8E">
            <w:pPr>
              <w:pStyle w:val="ListParagraph"/>
              <w:ind w:left="0"/>
              <w:jc w:val="right"/>
              <w:rPr>
                <w:rFonts w:ascii="Arial" w:hAnsi="Arial" w:cs="Arial"/>
                <w:sz w:val="20"/>
                <w:szCs w:val="20"/>
              </w:rPr>
            </w:pPr>
            <w:r>
              <w:rPr>
                <w:rFonts w:ascii="Arial" w:hAnsi="Arial" w:cs="Arial"/>
                <w:sz w:val="20"/>
                <w:szCs w:val="20"/>
              </w:rPr>
              <w:t>(1,000)</w:t>
            </w:r>
          </w:p>
        </w:tc>
        <w:tc>
          <w:tcPr>
            <w:tcW w:w="992" w:type="dxa"/>
          </w:tcPr>
          <w:p w14:paraId="4E911453" w14:textId="77777777" w:rsidR="004C5F8E" w:rsidRDefault="004C5F8E" w:rsidP="004C5F8E">
            <w:pPr>
              <w:pStyle w:val="ListParagraph"/>
              <w:ind w:left="0"/>
              <w:jc w:val="right"/>
              <w:rPr>
                <w:rFonts w:ascii="Arial" w:hAnsi="Arial" w:cs="Arial"/>
                <w:sz w:val="20"/>
                <w:szCs w:val="20"/>
              </w:rPr>
            </w:pPr>
          </w:p>
        </w:tc>
        <w:tc>
          <w:tcPr>
            <w:tcW w:w="1276" w:type="dxa"/>
          </w:tcPr>
          <w:p w14:paraId="2EC5A1A0" w14:textId="77777777" w:rsidR="004C5F8E" w:rsidRDefault="004C5F8E" w:rsidP="004C5F8E">
            <w:pPr>
              <w:pStyle w:val="ListParagraph"/>
              <w:ind w:left="0"/>
              <w:jc w:val="right"/>
              <w:rPr>
                <w:rFonts w:ascii="Arial" w:hAnsi="Arial" w:cs="Arial"/>
                <w:sz w:val="20"/>
                <w:szCs w:val="20"/>
              </w:rPr>
            </w:pPr>
          </w:p>
        </w:tc>
        <w:tc>
          <w:tcPr>
            <w:tcW w:w="851" w:type="dxa"/>
          </w:tcPr>
          <w:p w14:paraId="6ED6390F" w14:textId="2A97EB15" w:rsidR="004C5F8E" w:rsidRDefault="000A12A5" w:rsidP="000D0E72">
            <w:pPr>
              <w:pStyle w:val="ListParagraph"/>
              <w:ind w:left="0"/>
              <w:rPr>
                <w:rFonts w:ascii="Arial" w:hAnsi="Arial" w:cs="Arial"/>
                <w:sz w:val="20"/>
                <w:szCs w:val="20"/>
              </w:rPr>
            </w:pPr>
            <w:r w:rsidRPr="006A3778">
              <w:rPr>
                <w:rFonts w:ascii="Arial" w:eastAsia="Times New Roman" w:hAnsi="Arial" w:cs="Arial"/>
                <w:bCs/>
                <w:color w:val="FF0000"/>
                <w:sz w:val="20"/>
                <w:szCs w:val="20"/>
              </w:rPr>
              <w:t>(½)</w:t>
            </w:r>
          </w:p>
        </w:tc>
      </w:tr>
      <w:tr w:rsidR="00E96757" w14:paraId="29A5FE8A" w14:textId="77777777" w:rsidTr="00E96757">
        <w:tc>
          <w:tcPr>
            <w:tcW w:w="1483" w:type="dxa"/>
          </w:tcPr>
          <w:p w14:paraId="57BFA03B" w14:textId="77777777" w:rsidR="000A12A5" w:rsidRDefault="000A12A5" w:rsidP="000D0E72">
            <w:pPr>
              <w:pStyle w:val="ListParagraph"/>
              <w:ind w:left="0"/>
              <w:rPr>
                <w:rFonts w:ascii="Arial" w:hAnsi="Arial" w:cs="Arial"/>
                <w:sz w:val="20"/>
                <w:szCs w:val="20"/>
              </w:rPr>
            </w:pPr>
          </w:p>
        </w:tc>
        <w:tc>
          <w:tcPr>
            <w:tcW w:w="992" w:type="dxa"/>
            <w:tcBorders>
              <w:left w:val="nil"/>
              <w:bottom w:val="single" w:sz="4" w:space="0" w:color="auto"/>
            </w:tcBorders>
          </w:tcPr>
          <w:p w14:paraId="6D72E580" w14:textId="77777777" w:rsidR="000A12A5" w:rsidRDefault="000A12A5" w:rsidP="004C5F8E">
            <w:pPr>
              <w:pStyle w:val="ListParagraph"/>
              <w:ind w:left="0"/>
              <w:jc w:val="right"/>
              <w:rPr>
                <w:rFonts w:ascii="Arial" w:hAnsi="Arial" w:cs="Arial"/>
                <w:sz w:val="20"/>
                <w:szCs w:val="20"/>
              </w:rPr>
            </w:pPr>
          </w:p>
        </w:tc>
        <w:tc>
          <w:tcPr>
            <w:tcW w:w="1134" w:type="dxa"/>
            <w:tcBorders>
              <w:bottom w:val="single" w:sz="4" w:space="0" w:color="auto"/>
            </w:tcBorders>
          </w:tcPr>
          <w:p w14:paraId="6BDB592E" w14:textId="77777777" w:rsidR="000A12A5" w:rsidRDefault="000A12A5" w:rsidP="004C5F8E">
            <w:pPr>
              <w:pStyle w:val="ListParagraph"/>
              <w:ind w:left="0"/>
              <w:jc w:val="right"/>
              <w:rPr>
                <w:rFonts w:ascii="Arial" w:hAnsi="Arial" w:cs="Arial"/>
                <w:sz w:val="20"/>
                <w:szCs w:val="20"/>
              </w:rPr>
            </w:pPr>
          </w:p>
        </w:tc>
        <w:tc>
          <w:tcPr>
            <w:tcW w:w="1134" w:type="dxa"/>
            <w:tcBorders>
              <w:bottom w:val="single" w:sz="4" w:space="0" w:color="auto"/>
            </w:tcBorders>
          </w:tcPr>
          <w:p w14:paraId="58F93950" w14:textId="77777777" w:rsidR="000A12A5" w:rsidRDefault="000A12A5" w:rsidP="004C5F8E">
            <w:pPr>
              <w:pStyle w:val="ListParagraph"/>
              <w:ind w:left="0"/>
              <w:jc w:val="right"/>
              <w:rPr>
                <w:rFonts w:ascii="Arial" w:hAnsi="Arial" w:cs="Arial"/>
                <w:sz w:val="20"/>
                <w:szCs w:val="20"/>
              </w:rPr>
            </w:pPr>
          </w:p>
        </w:tc>
        <w:tc>
          <w:tcPr>
            <w:tcW w:w="1276" w:type="dxa"/>
            <w:tcBorders>
              <w:bottom w:val="single" w:sz="4" w:space="0" w:color="auto"/>
            </w:tcBorders>
          </w:tcPr>
          <w:p w14:paraId="6C1898C9" w14:textId="77777777" w:rsidR="000A12A5" w:rsidRDefault="000A12A5" w:rsidP="004C5F8E">
            <w:pPr>
              <w:pStyle w:val="ListParagraph"/>
              <w:ind w:left="0"/>
              <w:jc w:val="right"/>
              <w:rPr>
                <w:rFonts w:ascii="Arial" w:hAnsi="Arial" w:cs="Arial"/>
                <w:sz w:val="20"/>
                <w:szCs w:val="20"/>
              </w:rPr>
            </w:pPr>
          </w:p>
        </w:tc>
        <w:tc>
          <w:tcPr>
            <w:tcW w:w="992" w:type="dxa"/>
            <w:tcBorders>
              <w:bottom w:val="single" w:sz="4" w:space="0" w:color="auto"/>
            </w:tcBorders>
          </w:tcPr>
          <w:p w14:paraId="06AA5859" w14:textId="77777777" w:rsidR="000A12A5" w:rsidRDefault="000A12A5" w:rsidP="004C5F8E">
            <w:pPr>
              <w:pStyle w:val="ListParagraph"/>
              <w:ind w:left="0"/>
              <w:jc w:val="right"/>
              <w:rPr>
                <w:rFonts w:ascii="Arial" w:hAnsi="Arial" w:cs="Arial"/>
                <w:sz w:val="20"/>
                <w:szCs w:val="20"/>
              </w:rPr>
            </w:pPr>
          </w:p>
        </w:tc>
        <w:tc>
          <w:tcPr>
            <w:tcW w:w="1276" w:type="dxa"/>
          </w:tcPr>
          <w:p w14:paraId="500C1597" w14:textId="77777777" w:rsidR="000A12A5" w:rsidRDefault="000A12A5" w:rsidP="004C5F8E">
            <w:pPr>
              <w:pStyle w:val="ListParagraph"/>
              <w:ind w:left="0"/>
              <w:jc w:val="right"/>
              <w:rPr>
                <w:rFonts w:ascii="Arial" w:hAnsi="Arial" w:cs="Arial"/>
                <w:sz w:val="20"/>
                <w:szCs w:val="20"/>
              </w:rPr>
            </w:pPr>
          </w:p>
        </w:tc>
        <w:tc>
          <w:tcPr>
            <w:tcW w:w="851" w:type="dxa"/>
          </w:tcPr>
          <w:p w14:paraId="7AA511BA" w14:textId="77777777" w:rsidR="000A12A5" w:rsidRPr="006A3778" w:rsidRDefault="000A12A5" w:rsidP="000D0E72">
            <w:pPr>
              <w:pStyle w:val="ListParagraph"/>
              <w:ind w:left="0"/>
              <w:rPr>
                <w:rFonts w:ascii="Arial" w:eastAsia="Times New Roman" w:hAnsi="Arial" w:cs="Arial"/>
                <w:bCs/>
                <w:color w:val="FF0000"/>
                <w:sz w:val="20"/>
                <w:szCs w:val="20"/>
              </w:rPr>
            </w:pPr>
          </w:p>
        </w:tc>
      </w:tr>
      <w:tr w:rsidR="00E96757" w14:paraId="69BA08F4" w14:textId="77777777" w:rsidTr="00E96757">
        <w:tc>
          <w:tcPr>
            <w:tcW w:w="1483" w:type="dxa"/>
          </w:tcPr>
          <w:p w14:paraId="4E05504A" w14:textId="77777777" w:rsidR="000A12A5" w:rsidRDefault="000A12A5" w:rsidP="000D0E72">
            <w:pPr>
              <w:pStyle w:val="ListParagraph"/>
              <w:ind w:left="0"/>
              <w:rPr>
                <w:rFonts w:ascii="Arial" w:hAnsi="Arial" w:cs="Arial"/>
                <w:sz w:val="20"/>
                <w:szCs w:val="20"/>
              </w:rPr>
            </w:pPr>
          </w:p>
        </w:tc>
        <w:tc>
          <w:tcPr>
            <w:tcW w:w="992" w:type="dxa"/>
            <w:tcBorders>
              <w:top w:val="single" w:sz="4" w:space="0" w:color="auto"/>
              <w:left w:val="nil"/>
            </w:tcBorders>
          </w:tcPr>
          <w:p w14:paraId="3CE60392" w14:textId="493006E1" w:rsidR="000A12A5" w:rsidRDefault="000A12A5" w:rsidP="004C5F8E">
            <w:pPr>
              <w:pStyle w:val="ListParagraph"/>
              <w:ind w:left="0"/>
              <w:jc w:val="right"/>
              <w:rPr>
                <w:rFonts w:ascii="Arial" w:hAnsi="Arial" w:cs="Arial"/>
                <w:sz w:val="20"/>
                <w:szCs w:val="20"/>
              </w:rPr>
            </w:pPr>
            <w:r>
              <w:rPr>
                <w:rFonts w:ascii="Arial" w:hAnsi="Arial" w:cs="Arial"/>
                <w:sz w:val="20"/>
                <w:szCs w:val="20"/>
              </w:rPr>
              <w:t>55,000</w:t>
            </w:r>
          </w:p>
        </w:tc>
        <w:tc>
          <w:tcPr>
            <w:tcW w:w="1134" w:type="dxa"/>
            <w:tcBorders>
              <w:top w:val="single" w:sz="4" w:space="0" w:color="auto"/>
            </w:tcBorders>
          </w:tcPr>
          <w:p w14:paraId="5F23C5F7" w14:textId="3578F495" w:rsidR="000A12A5" w:rsidRDefault="000A12A5" w:rsidP="004C5F8E">
            <w:pPr>
              <w:pStyle w:val="ListParagraph"/>
              <w:ind w:left="0"/>
              <w:jc w:val="right"/>
              <w:rPr>
                <w:rFonts w:ascii="Arial" w:hAnsi="Arial" w:cs="Arial"/>
                <w:sz w:val="20"/>
                <w:szCs w:val="20"/>
              </w:rPr>
            </w:pPr>
            <w:r>
              <w:rPr>
                <w:rFonts w:ascii="Arial" w:hAnsi="Arial" w:cs="Arial"/>
                <w:sz w:val="20"/>
                <w:szCs w:val="20"/>
              </w:rPr>
              <w:t>200,000</w:t>
            </w:r>
          </w:p>
        </w:tc>
        <w:tc>
          <w:tcPr>
            <w:tcW w:w="1134" w:type="dxa"/>
            <w:tcBorders>
              <w:top w:val="single" w:sz="4" w:space="0" w:color="auto"/>
            </w:tcBorders>
          </w:tcPr>
          <w:p w14:paraId="7A6E6AF8" w14:textId="37EF0A94" w:rsidR="000A12A5" w:rsidRDefault="000A12A5" w:rsidP="004C5F8E">
            <w:pPr>
              <w:pStyle w:val="ListParagraph"/>
              <w:ind w:left="0"/>
              <w:jc w:val="right"/>
              <w:rPr>
                <w:rFonts w:ascii="Arial" w:hAnsi="Arial" w:cs="Arial"/>
                <w:sz w:val="20"/>
                <w:szCs w:val="20"/>
              </w:rPr>
            </w:pPr>
            <w:r>
              <w:rPr>
                <w:rFonts w:ascii="Arial" w:hAnsi="Arial" w:cs="Arial"/>
                <w:sz w:val="20"/>
                <w:szCs w:val="20"/>
              </w:rPr>
              <w:t>250,000</w:t>
            </w:r>
          </w:p>
        </w:tc>
        <w:tc>
          <w:tcPr>
            <w:tcW w:w="1276" w:type="dxa"/>
            <w:tcBorders>
              <w:top w:val="single" w:sz="4" w:space="0" w:color="auto"/>
            </w:tcBorders>
          </w:tcPr>
          <w:p w14:paraId="790AAEEA" w14:textId="3A7A4FB4" w:rsidR="000A12A5" w:rsidRDefault="000A12A5" w:rsidP="004C5F8E">
            <w:pPr>
              <w:pStyle w:val="ListParagraph"/>
              <w:ind w:left="0"/>
              <w:jc w:val="right"/>
              <w:rPr>
                <w:rFonts w:ascii="Arial" w:hAnsi="Arial" w:cs="Arial"/>
                <w:sz w:val="20"/>
                <w:szCs w:val="20"/>
              </w:rPr>
            </w:pPr>
            <w:r>
              <w:rPr>
                <w:rFonts w:ascii="Arial" w:hAnsi="Arial" w:cs="Arial"/>
                <w:sz w:val="20"/>
                <w:szCs w:val="20"/>
              </w:rPr>
              <w:t>6,124,500</w:t>
            </w:r>
          </w:p>
        </w:tc>
        <w:tc>
          <w:tcPr>
            <w:tcW w:w="992" w:type="dxa"/>
            <w:tcBorders>
              <w:top w:val="single" w:sz="4" w:space="0" w:color="auto"/>
            </w:tcBorders>
          </w:tcPr>
          <w:p w14:paraId="29E54CE8" w14:textId="4A02B941" w:rsidR="000A12A5" w:rsidRDefault="000A12A5" w:rsidP="004C5F8E">
            <w:pPr>
              <w:pStyle w:val="ListParagraph"/>
              <w:ind w:left="0"/>
              <w:jc w:val="right"/>
              <w:rPr>
                <w:rFonts w:ascii="Arial" w:hAnsi="Arial" w:cs="Arial"/>
                <w:sz w:val="20"/>
                <w:szCs w:val="20"/>
              </w:rPr>
            </w:pPr>
            <w:r>
              <w:rPr>
                <w:rFonts w:ascii="Arial" w:hAnsi="Arial" w:cs="Arial"/>
                <w:sz w:val="20"/>
                <w:szCs w:val="20"/>
              </w:rPr>
              <w:t>125,900</w:t>
            </w:r>
          </w:p>
        </w:tc>
        <w:tc>
          <w:tcPr>
            <w:tcW w:w="1276" w:type="dxa"/>
          </w:tcPr>
          <w:p w14:paraId="5CC42A89" w14:textId="77777777" w:rsidR="000A12A5" w:rsidRDefault="000A12A5" w:rsidP="004C5F8E">
            <w:pPr>
              <w:pStyle w:val="ListParagraph"/>
              <w:ind w:left="0"/>
              <w:jc w:val="right"/>
              <w:rPr>
                <w:rFonts w:ascii="Arial" w:hAnsi="Arial" w:cs="Arial"/>
                <w:sz w:val="20"/>
                <w:szCs w:val="20"/>
              </w:rPr>
            </w:pPr>
          </w:p>
        </w:tc>
        <w:tc>
          <w:tcPr>
            <w:tcW w:w="851" w:type="dxa"/>
          </w:tcPr>
          <w:p w14:paraId="6CA0A3D5" w14:textId="77777777" w:rsidR="000A12A5" w:rsidRPr="006A3778" w:rsidRDefault="000A12A5" w:rsidP="000D0E72">
            <w:pPr>
              <w:pStyle w:val="ListParagraph"/>
              <w:ind w:left="0"/>
              <w:rPr>
                <w:rFonts w:ascii="Arial" w:eastAsia="Times New Roman" w:hAnsi="Arial" w:cs="Arial"/>
                <w:bCs/>
                <w:color w:val="FF0000"/>
                <w:sz w:val="20"/>
                <w:szCs w:val="20"/>
              </w:rPr>
            </w:pPr>
          </w:p>
        </w:tc>
      </w:tr>
      <w:tr w:rsidR="00E96757" w14:paraId="26507649" w14:textId="77777777" w:rsidTr="00E96757">
        <w:tc>
          <w:tcPr>
            <w:tcW w:w="1483" w:type="dxa"/>
          </w:tcPr>
          <w:p w14:paraId="164F5FB3" w14:textId="2318C3FB" w:rsidR="000A12A5" w:rsidRDefault="000A12A5" w:rsidP="000D0E72">
            <w:pPr>
              <w:pStyle w:val="ListParagraph"/>
              <w:ind w:left="0"/>
              <w:rPr>
                <w:rFonts w:ascii="Arial" w:hAnsi="Arial" w:cs="Arial"/>
                <w:sz w:val="20"/>
                <w:szCs w:val="20"/>
              </w:rPr>
            </w:pPr>
            <w:r>
              <w:rPr>
                <w:rFonts w:ascii="Arial" w:hAnsi="Arial" w:cs="Arial"/>
                <w:sz w:val="20"/>
                <w:szCs w:val="20"/>
              </w:rPr>
              <w:t>Allowances</w:t>
            </w:r>
          </w:p>
        </w:tc>
        <w:tc>
          <w:tcPr>
            <w:tcW w:w="992" w:type="dxa"/>
            <w:tcBorders>
              <w:left w:val="nil"/>
            </w:tcBorders>
          </w:tcPr>
          <w:p w14:paraId="7E1712DE" w14:textId="77777777" w:rsidR="000A12A5" w:rsidRDefault="000A12A5" w:rsidP="004C5F8E">
            <w:pPr>
              <w:pStyle w:val="ListParagraph"/>
              <w:ind w:left="0"/>
              <w:jc w:val="right"/>
              <w:rPr>
                <w:rFonts w:ascii="Arial" w:hAnsi="Arial" w:cs="Arial"/>
                <w:sz w:val="20"/>
                <w:szCs w:val="20"/>
              </w:rPr>
            </w:pPr>
          </w:p>
        </w:tc>
        <w:tc>
          <w:tcPr>
            <w:tcW w:w="1134" w:type="dxa"/>
          </w:tcPr>
          <w:p w14:paraId="563BBB5E" w14:textId="77777777" w:rsidR="000A12A5" w:rsidRDefault="000A12A5" w:rsidP="004C5F8E">
            <w:pPr>
              <w:pStyle w:val="ListParagraph"/>
              <w:ind w:left="0"/>
              <w:jc w:val="right"/>
              <w:rPr>
                <w:rFonts w:ascii="Arial" w:hAnsi="Arial" w:cs="Arial"/>
                <w:sz w:val="20"/>
                <w:szCs w:val="20"/>
              </w:rPr>
            </w:pPr>
          </w:p>
        </w:tc>
        <w:tc>
          <w:tcPr>
            <w:tcW w:w="1134" w:type="dxa"/>
          </w:tcPr>
          <w:p w14:paraId="4C8FF491" w14:textId="77777777" w:rsidR="000A12A5" w:rsidRDefault="000A12A5" w:rsidP="004C5F8E">
            <w:pPr>
              <w:pStyle w:val="ListParagraph"/>
              <w:ind w:left="0"/>
              <w:jc w:val="right"/>
              <w:rPr>
                <w:rFonts w:ascii="Arial" w:hAnsi="Arial" w:cs="Arial"/>
                <w:sz w:val="20"/>
                <w:szCs w:val="20"/>
              </w:rPr>
            </w:pPr>
          </w:p>
        </w:tc>
        <w:tc>
          <w:tcPr>
            <w:tcW w:w="1276" w:type="dxa"/>
          </w:tcPr>
          <w:p w14:paraId="49A63C56" w14:textId="77777777" w:rsidR="000A12A5" w:rsidRDefault="000A12A5" w:rsidP="004C5F8E">
            <w:pPr>
              <w:pStyle w:val="ListParagraph"/>
              <w:ind w:left="0"/>
              <w:jc w:val="right"/>
              <w:rPr>
                <w:rFonts w:ascii="Arial" w:hAnsi="Arial" w:cs="Arial"/>
                <w:sz w:val="20"/>
                <w:szCs w:val="20"/>
              </w:rPr>
            </w:pPr>
          </w:p>
        </w:tc>
        <w:tc>
          <w:tcPr>
            <w:tcW w:w="992" w:type="dxa"/>
          </w:tcPr>
          <w:p w14:paraId="09658B08" w14:textId="77777777" w:rsidR="000A12A5" w:rsidRDefault="000A12A5" w:rsidP="004C5F8E">
            <w:pPr>
              <w:pStyle w:val="ListParagraph"/>
              <w:ind w:left="0"/>
              <w:jc w:val="right"/>
              <w:rPr>
                <w:rFonts w:ascii="Arial" w:hAnsi="Arial" w:cs="Arial"/>
                <w:sz w:val="20"/>
                <w:szCs w:val="20"/>
              </w:rPr>
            </w:pPr>
          </w:p>
        </w:tc>
        <w:tc>
          <w:tcPr>
            <w:tcW w:w="1276" w:type="dxa"/>
          </w:tcPr>
          <w:p w14:paraId="179378F1" w14:textId="77777777" w:rsidR="000A12A5" w:rsidRDefault="000A12A5" w:rsidP="004C5F8E">
            <w:pPr>
              <w:pStyle w:val="ListParagraph"/>
              <w:ind w:left="0"/>
              <w:jc w:val="right"/>
              <w:rPr>
                <w:rFonts w:ascii="Arial" w:hAnsi="Arial" w:cs="Arial"/>
                <w:sz w:val="20"/>
                <w:szCs w:val="20"/>
              </w:rPr>
            </w:pPr>
          </w:p>
        </w:tc>
        <w:tc>
          <w:tcPr>
            <w:tcW w:w="851" w:type="dxa"/>
          </w:tcPr>
          <w:p w14:paraId="0F937086" w14:textId="77777777" w:rsidR="000A12A5" w:rsidRPr="006A3778" w:rsidRDefault="000A12A5" w:rsidP="000D0E72">
            <w:pPr>
              <w:pStyle w:val="ListParagraph"/>
              <w:ind w:left="0"/>
              <w:rPr>
                <w:rFonts w:ascii="Arial" w:eastAsia="Times New Roman" w:hAnsi="Arial" w:cs="Arial"/>
                <w:bCs/>
                <w:color w:val="FF0000"/>
                <w:sz w:val="20"/>
                <w:szCs w:val="20"/>
              </w:rPr>
            </w:pPr>
          </w:p>
        </w:tc>
      </w:tr>
      <w:tr w:rsidR="00E96757" w14:paraId="231FCAED" w14:textId="77777777" w:rsidTr="00E96757">
        <w:tc>
          <w:tcPr>
            <w:tcW w:w="1483" w:type="dxa"/>
          </w:tcPr>
          <w:p w14:paraId="2900B740" w14:textId="2F6F35ED" w:rsidR="000A12A5" w:rsidRDefault="000A12A5" w:rsidP="000D0E72">
            <w:pPr>
              <w:pStyle w:val="ListParagraph"/>
              <w:ind w:left="0"/>
              <w:rPr>
                <w:rFonts w:ascii="Arial" w:hAnsi="Arial" w:cs="Arial"/>
                <w:sz w:val="20"/>
                <w:szCs w:val="20"/>
              </w:rPr>
            </w:pPr>
            <w:r>
              <w:rPr>
                <w:rFonts w:ascii="Arial" w:hAnsi="Arial" w:cs="Arial"/>
                <w:sz w:val="20"/>
                <w:szCs w:val="20"/>
              </w:rPr>
              <w:t>FYA @ 100%</w:t>
            </w:r>
          </w:p>
        </w:tc>
        <w:tc>
          <w:tcPr>
            <w:tcW w:w="992" w:type="dxa"/>
          </w:tcPr>
          <w:p w14:paraId="1B82D4F0" w14:textId="3145F3F6" w:rsidR="000A12A5" w:rsidRDefault="000A12A5" w:rsidP="004C5F8E">
            <w:pPr>
              <w:pStyle w:val="ListParagraph"/>
              <w:ind w:left="0"/>
              <w:jc w:val="right"/>
              <w:rPr>
                <w:rFonts w:ascii="Arial" w:hAnsi="Arial" w:cs="Arial"/>
                <w:sz w:val="20"/>
                <w:szCs w:val="20"/>
              </w:rPr>
            </w:pPr>
            <w:r>
              <w:rPr>
                <w:rFonts w:ascii="Arial" w:hAnsi="Arial" w:cs="Arial"/>
                <w:sz w:val="20"/>
                <w:szCs w:val="20"/>
              </w:rPr>
              <w:t>(55,000)</w:t>
            </w:r>
          </w:p>
        </w:tc>
        <w:tc>
          <w:tcPr>
            <w:tcW w:w="1134" w:type="dxa"/>
          </w:tcPr>
          <w:p w14:paraId="052FC7FE" w14:textId="77777777" w:rsidR="000A12A5" w:rsidRDefault="000A12A5" w:rsidP="004C5F8E">
            <w:pPr>
              <w:pStyle w:val="ListParagraph"/>
              <w:ind w:left="0"/>
              <w:jc w:val="right"/>
              <w:rPr>
                <w:rFonts w:ascii="Arial" w:hAnsi="Arial" w:cs="Arial"/>
                <w:sz w:val="20"/>
                <w:szCs w:val="20"/>
              </w:rPr>
            </w:pPr>
          </w:p>
        </w:tc>
        <w:tc>
          <w:tcPr>
            <w:tcW w:w="1134" w:type="dxa"/>
          </w:tcPr>
          <w:p w14:paraId="151815B8" w14:textId="77777777" w:rsidR="000A12A5" w:rsidRDefault="000A12A5" w:rsidP="004C5F8E">
            <w:pPr>
              <w:pStyle w:val="ListParagraph"/>
              <w:ind w:left="0"/>
              <w:jc w:val="right"/>
              <w:rPr>
                <w:rFonts w:ascii="Arial" w:hAnsi="Arial" w:cs="Arial"/>
                <w:sz w:val="20"/>
                <w:szCs w:val="20"/>
              </w:rPr>
            </w:pPr>
          </w:p>
        </w:tc>
        <w:tc>
          <w:tcPr>
            <w:tcW w:w="1276" w:type="dxa"/>
          </w:tcPr>
          <w:p w14:paraId="58060165" w14:textId="77777777" w:rsidR="000A12A5" w:rsidRDefault="000A12A5" w:rsidP="004C5F8E">
            <w:pPr>
              <w:pStyle w:val="ListParagraph"/>
              <w:ind w:left="0"/>
              <w:jc w:val="right"/>
              <w:rPr>
                <w:rFonts w:ascii="Arial" w:hAnsi="Arial" w:cs="Arial"/>
                <w:sz w:val="20"/>
                <w:szCs w:val="20"/>
              </w:rPr>
            </w:pPr>
          </w:p>
        </w:tc>
        <w:tc>
          <w:tcPr>
            <w:tcW w:w="992" w:type="dxa"/>
          </w:tcPr>
          <w:p w14:paraId="79705974" w14:textId="77777777" w:rsidR="000A12A5" w:rsidRDefault="000A12A5" w:rsidP="004C5F8E">
            <w:pPr>
              <w:pStyle w:val="ListParagraph"/>
              <w:ind w:left="0"/>
              <w:jc w:val="right"/>
              <w:rPr>
                <w:rFonts w:ascii="Arial" w:hAnsi="Arial" w:cs="Arial"/>
                <w:sz w:val="20"/>
                <w:szCs w:val="20"/>
              </w:rPr>
            </w:pPr>
          </w:p>
        </w:tc>
        <w:tc>
          <w:tcPr>
            <w:tcW w:w="1276" w:type="dxa"/>
            <w:tcBorders>
              <w:left w:val="nil"/>
            </w:tcBorders>
          </w:tcPr>
          <w:p w14:paraId="6624A835" w14:textId="079BFB69" w:rsidR="000A12A5" w:rsidRDefault="000A12A5" w:rsidP="004C5F8E">
            <w:pPr>
              <w:pStyle w:val="ListParagraph"/>
              <w:ind w:left="0"/>
              <w:jc w:val="right"/>
              <w:rPr>
                <w:rFonts w:ascii="Arial" w:hAnsi="Arial" w:cs="Arial"/>
                <w:sz w:val="20"/>
                <w:szCs w:val="20"/>
              </w:rPr>
            </w:pPr>
            <w:r>
              <w:rPr>
                <w:rFonts w:ascii="Arial" w:hAnsi="Arial" w:cs="Arial"/>
                <w:sz w:val="20"/>
                <w:szCs w:val="20"/>
              </w:rPr>
              <w:t>55,000</w:t>
            </w:r>
          </w:p>
        </w:tc>
        <w:tc>
          <w:tcPr>
            <w:tcW w:w="851" w:type="dxa"/>
          </w:tcPr>
          <w:p w14:paraId="2755D6D7" w14:textId="5837FC4D" w:rsidR="000A12A5" w:rsidRPr="006A3778" w:rsidRDefault="00F81740" w:rsidP="000D0E72">
            <w:pPr>
              <w:pStyle w:val="ListParagraph"/>
              <w:ind w:left="0"/>
              <w:rPr>
                <w:rFonts w:ascii="Arial" w:eastAsia="Times New Roman" w:hAnsi="Arial" w:cs="Arial"/>
                <w:bCs/>
                <w:color w:val="FF0000"/>
                <w:sz w:val="20"/>
                <w:szCs w:val="20"/>
              </w:rPr>
            </w:pPr>
            <w:r w:rsidRPr="006A3778">
              <w:rPr>
                <w:rFonts w:ascii="Arial" w:eastAsia="Times New Roman" w:hAnsi="Arial" w:cs="Arial"/>
                <w:bCs/>
                <w:color w:val="FF0000"/>
                <w:sz w:val="20"/>
                <w:szCs w:val="20"/>
              </w:rPr>
              <w:t>(½)</w:t>
            </w:r>
          </w:p>
        </w:tc>
      </w:tr>
      <w:tr w:rsidR="00E96757" w14:paraId="28B8A0B8" w14:textId="77777777" w:rsidTr="00E96757">
        <w:tc>
          <w:tcPr>
            <w:tcW w:w="1483" w:type="dxa"/>
          </w:tcPr>
          <w:p w14:paraId="3BFDCD54" w14:textId="6E91809B" w:rsidR="000A12A5" w:rsidRDefault="000A12A5" w:rsidP="000D0E72">
            <w:pPr>
              <w:pStyle w:val="ListParagraph"/>
              <w:ind w:left="0"/>
              <w:rPr>
                <w:rFonts w:ascii="Arial" w:hAnsi="Arial" w:cs="Arial"/>
                <w:sz w:val="20"/>
                <w:szCs w:val="20"/>
              </w:rPr>
            </w:pPr>
            <w:r>
              <w:rPr>
                <w:rFonts w:ascii="Arial" w:hAnsi="Arial" w:cs="Arial"/>
                <w:sz w:val="20"/>
                <w:szCs w:val="20"/>
              </w:rPr>
              <w:t>FYA @ 50%</w:t>
            </w:r>
          </w:p>
        </w:tc>
        <w:tc>
          <w:tcPr>
            <w:tcW w:w="992" w:type="dxa"/>
          </w:tcPr>
          <w:p w14:paraId="12BAE59C" w14:textId="77777777" w:rsidR="000A12A5" w:rsidRDefault="000A12A5" w:rsidP="004C5F8E">
            <w:pPr>
              <w:pStyle w:val="ListParagraph"/>
              <w:ind w:left="0"/>
              <w:jc w:val="right"/>
              <w:rPr>
                <w:rFonts w:ascii="Arial" w:hAnsi="Arial" w:cs="Arial"/>
                <w:sz w:val="20"/>
                <w:szCs w:val="20"/>
              </w:rPr>
            </w:pPr>
          </w:p>
        </w:tc>
        <w:tc>
          <w:tcPr>
            <w:tcW w:w="1134" w:type="dxa"/>
          </w:tcPr>
          <w:p w14:paraId="27076033" w14:textId="71AEA469" w:rsidR="000A12A5" w:rsidRDefault="000A12A5" w:rsidP="004C5F8E">
            <w:pPr>
              <w:pStyle w:val="ListParagraph"/>
              <w:ind w:left="0"/>
              <w:jc w:val="right"/>
              <w:rPr>
                <w:rFonts w:ascii="Arial" w:hAnsi="Arial" w:cs="Arial"/>
                <w:sz w:val="20"/>
                <w:szCs w:val="20"/>
              </w:rPr>
            </w:pPr>
            <w:r>
              <w:rPr>
                <w:rFonts w:ascii="Arial" w:hAnsi="Arial" w:cs="Arial"/>
                <w:sz w:val="20"/>
                <w:szCs w:val="20"/>
              </w:rPr>
              <w:t>(100,000)</w:t>
            </w:r>
          </w:p>
        </w:tc>
        <w:tc>
          <w:tcPr>
            <w:tcW w:w="1134" w:type="dxa"/>
          </w:tcPr>
          <w:p w14:paraId="610245CA" w14:textId="77777777" w:rsidR="000A12A5" w:rsidRDefault="000A12A5" w:rsidP="004C5F8E">
            <w:pPr>
              <w:pStyle w:val="ListParagraph"/>
              <w:ind w:left="0"/>
              <w:jc w:val="right"/>
              <w:rPr>
                <w:rFonts w:ascii="Arial" w:hAnsi="Arial" w:cs="Arial"/>
                <w:sz w:val="20"/>
                <w:szCs w:val="20"/>
              </w:rPr>
            </w:pPr>
          </w:p>
        </w:tc>
        <w:tc>
          <w:tcPr>
            <w:tcW w:w="1276" w:type="dxa"/>
          </w:tcPr>
          <w:p w14:paraId="2F3C383E" w14:textId="77777777" w:rsidR="000A12A5" w:rsidRDefault="000A12A5" w:rsidP="004C5F8E">
            <w:pPr>
              <w:pStyle w:val="ListParagraph"/>
              <w:ind w:left="0"/>
              <w:jc w:val="right"/>
              <w:rPr>
                <w:rFonts w:ascii="Arial" w:hAnsi="Arial" w:cs="Arial"/>
                <w:sz w:val="20"/>
                <w:szCs w:val="20"/>
              </w:rPr>
            </w:pPr>
          </w:p>
        </w:tc>
        <w:tc>
          <w:tcPr>
            <w:tcW w:w="992" w:type="dxa"/>
          </w:tcPr>
          <w:p w14:paraId="34465E8B" w14:textId="77777777" w:rsidR="000A12A5" w:rsidRDefault="000A12A5" w:rsidP="004C5F8E">
            <w:pPr>
              <w:pStyle w:val="ListParagraph"/>
              <w:ind w:left="0"/>
              <w:jc w:val="right"/>
              <w:rPr>
                <w:rFonts w:ascii="Arial" w:hAnsi="Arial" w:cs="Arial"/>
                <w:sz w:val="20"/>
                <w:szCs w:val="20"/>
              </w:rPr>
            </w:pPr>
          </w:p>
        </w:tc>
        <w:tc>
          <w:tcPr>
            <w:tcW w:w="1276" w:type="dxa"/>
            <w:tcBorders>
              <w:left w:val="nil"/>
            </w:tcBorders>
          </w:tcPr>
          <w:p w14:paraId="0AA5C0EF" w14:textId="0C50705F" w:rsidR="000A12A5" w:rsidRDefault="000A12A5" w:rsidP="004C5F8E">
            <w:pPr>
              <w:pStyle w:val="ListParagraph"/>
              <w:ind w:left="0"/>
              <w:jc w:val="right"/>
              <w:rPr>
                <w:rFonts w:ascii="Arial" w:hAnsi="Arial" w:cs="Arial"/>
                <w:sz w:val="20"/>
                <w:szCs w:val="20"/>
              </w:rPr>
            </w:pPr>
            <w:r>
              <w:rPr>
                <w:rFonts w:ascii="Arial" w:hAnsi="Arial" w:cs="Arial"/>
                <w:sz w:val="20"/>
                <w:szCs w:val="20"/>
              </w:rPr>
              <w:t>100,000</w:t>
            </w:r>
          </w:p>
        </w:tc>
        <w:tc>
          <w:tcPr>
            <w:tcW w:w="851" w:type="dxa"/>
          </w:tcPr>
          <w:p w14:paraId="13E73A6A" w14:textId="76D6F44E" w:rsidR="000A12A5" w:rsidRPr="006A3778" w:rsidRDefault="00F81740" w:rsidP="000D0E72">
            <w:pPr>
              <w:pStyle w:val="ListParagraph"/>
              <w:ind w:left="0"/>
              <w:rPr>
                <w:rFonts w:ascii="Arial" w:eastAsia="Times New Roman" w:hAnsi="Arial" w:cs="Arial"/>
                <w:bCs/>
                <w:color w:val="FF0000"/>
                <w:sz w:val="20"/>
                <w:szCs w:val="20"/>
              </w:rPr>
            </w:pPr>
            <w:r w:rsidRPr="006A3778">
              <w:rPr>
                <w:rFonts w:ascii="Arial" w:eastAsia="Times New Roman" w:hAnsi="Arial" w:cs="Arial"/>
                <w:bCs/>
                <w:color w:val="FF0000"/>
                <w:sz w:val="20"/>
                <w:szCs w:val="20"/>
              </w:rPr>
              <w:t>(½)</w:t>
            </w:r>
          </w:p>
        </w:tc>
      </w:tr>
      <w:tr w:rsidR="00E96757" w14:paraId="4D63B140" w14:textId="77777777" w:rsidTr="00E96757">
        <w:tc>
          <w:tcPr>
            <w:tcW w:w="1483" w:type="dxa"/>
          </w:tcPr>
          <w:p w14:paraId="3691F70B" w14:textId="7048351A" w:rsidR="000A12A5" w:rsidRDefault="000A12A5" w:rsidP="000D0E72">
            <w:pPr>
              <w:pStyle w:val="ListParagraph"/>
              <w:ind w:left="0"/>
              <w:rPr>
                <w:rFonts w:ascii="Arial" w:hAnsi="Arial" w:cs="Arial"/>
                <w:sz w:val="20"/>
                <w:szCs w:val="20"/>
              </w:rPr>
            </w:pPr>
            <w:r>
              <w:rPr>
                <w:rFonts w:ascii="Arial" w:hAnsi="Arial" w:cs="Arial"/>
                <w:sz w:val="20"/>
                <w:szCs w:val="20"/>
              </w:rPr>
              <w:t>AIA @ 100%</w:t>
            </w:r>
          </w:p>
        </w:tc>
        <w:tc>
          <w:tcPr>
            <w:tcW w:w="992" w:type="dxa"/>
          </w:tcPr>
          <w:p w14:paraId="18BF3C09" w14:textId="77777777" w:rsidR="000A12A5" w:rsidRDefault="000A12A5" w:rsidP="004C5F8E">
            <w:pPr>
              <w:pStyle w:val="ListParagraph"/>
              <w:ind w:left="0"/>
              <w:jc w:val="right"/>
              <w:rPr>
                <w:rFonts w:ascii="Arial" w:hAnsi="Arial" w:cs="Arial"/>
                <w:sz w:val="20"/>
                <w:szCs w:val="20"/>
              </w:rPr>
            </w:pPr>
          </w:p>
        </w:tc>
        <w:tc>
          <w:tcPr>
            <w:tcW w:w="1134" w:type="dxa"/>
          </w:tcPr>
          <w:p w14:paraId="7B6EF357" w14:textId="77777777" w:rsidR="000A12A5" w:rsidRDefault="000A12A5" w:rsidP="004C5F8E">
            <w:pPr>
              <w:pStyle w:val="ListParagraph"/>
              <w:ind w:left="0"/>
              <w:jc w:val="right"/>
              <w:rPr>
                <w:rFonts w:ascii="Arial" w:hAnsi="Arial" w:cs="Arial"/>
                <w:sz w:val="20"/>
                <w:szCs w:val="20"/>
              </w:rPr>
            </w:pPr>
          </w:p>
        </w:tc>
        <w:tc>
          <w:tcPr>
            <w:tcW w:w="1134" w:type="dxa"/>
          </w:tcPr>
          <w:p w14:paraId="6A7A5B25" w14:textId="733A2939" w:rsidR="000A12A5" w:rsidRDefault="000A12A5" w:rsidP="004C5F8E">
            <w:pPr>
              <w:pStyle w:val="ListParagraph"/>
              <w:ind w:left="0"/>
              <w:jc w:val="right"/>
              <w:rPr>
                <w:rFonts w:ascii="Arial" w:hAnsi="Arial" w:cs="Arial"/>
                <w:sz w:val="20"/>
                <w:szCs w:val="20"/>
              </w:rPr>
            </w:pPr>
            <w:r>
              <w:rPr>
                <w:rFonts w:ascii="Arial" w:hAnsi="Arial" w:cs="Arial"/>
                <w:sz w:val="20"/>
                <w:szCs w:val="20"/>
              </w:rPr>
              <w:t>(250,000)</w:t>
            </w:r>
          </w:p>
        </w:tc>
        <w:tc>
          <w:tcPr>
            <w:tcW w:w="1276" w:type="dxa"/>
          </w:tcPr>
          <w:p w14:paraId="73079519" w14:textId="77777777" w:rsidR="000A12A5" w:rsidRDefault="000A12A5" w:rsidP="004C5F8E">
            <w:pPr>
              <w:pStyle w:val="ListParagraph"/>
              <w:ind w:left="0"/>
              <w:jc w:val="right"/>
              <w:rPr>
                <w:rFonts w:ascii="Arial" w:hAnsi="Arial" w:cs="Arial"/>
                <w:sz w:val="20"/>
                <w:szCs w:val="20"/>
              </w:rPr>
            </w:pPr>
          </w:p>
        </w:tc>
        <w:tc>
          <w:tcPr>
            <w:tcW w:w="992" w:type="dxa"/>
          </w:tcPr>
          <w:p w14:paraId="04EFC730" w14:textId="77777777" w:rsidR="000A12A5" w:rsidRDefault="000A12A5" w:rsidP="004C5F8E">
            <w:pPr>
              <w:pStyle w:val="ListParagraph"/>
              <w:ind w:left="0"/>
              <w:jc w:val="right"/>
              <w:rPr>
                <w:rFonts w:ascii="Arial" w:hAnsi="Arial" w:cs="Arial"/>
                <w:sz w:val="20"/>
                <w:szCs w:val="20"/>
              </w:rPr>
            </w:pPr>
          </w:p>
        </w:tc>
        <w:tc>
          <w:tcPr>
            <w:tcW w:w="1276" w:type="dxa"/>
            <w:tcBorders>
              <w:left w:val="nil"/>
            </w:tcBorders>
          </w:tcPr>
          <w:p w14:paraId="7DB92D83" w14:textId="771A16D5" w:rsidR="000A12A5" w:rsidRDefault="000A12A5" w:rsidP="004C5F8E">
            <w:pPr>
              <w:pStyle w:val="ListParagraph"/>
              <w:ind w:left="0"/>
              <w:jc w:val="right"/>
              <w:rPr>
                <w:rFonts w:ascii="Arial" w:hAnsi="Arial" w:cs="Arial"/>
                <w:sz w:val="20"/>
                <w:szCs w:val="20"/>
              </w:rPr>
            </w:pPr>
            <w:r>
              <w:rPr>
                <w:rFonts w:ascii="Arial" w:hAnsi="Arial" w:cs="Arial"/>
                <w:sz w:val="20"/>
                <w:szCs w:val="20"/>
              </w:rPr>
              <w:t>250,000</w:t>
            </w:r>
          </w:p>
        </w:tc>
        <w:tc>
          <w:tcPr>
            <w:tcW w:w="851" w:type="dxa"/>
          </w:tcPr>
          <w:p w14:paraId="4413F9D1" w14:textId="2F67487A" w:rsidR="000A12A5" w:rsidRPr="006A3778" w:rsidRDefault="00F81740" w:rsidP="000D0E72">
            <w:pPr>
              <w:pStyle w:val="ListParagraph"/>
              <w:ind w:left="0"/>
              <w:rPr>
                <w:rFonts w:ascii="Arial" w:eastAsia="Times New Roman" w:hAnsi="Arial" w:cs="Arial"/>
                <w:bCs/>
                <w:color w:val="FF0000"/>
                <w:sz w:val="20"/>
                <w:szCs w:val="20"/>
              </w:rPr>
            </w:pPr>
            <w:r w:rsidRPr="006A3778">
              <w:rPr>
                <w:rFonts w:ascii="Arial" w:eastAsia="Times New Roman" w:hAnsi="Arial" w:cs="Arial"/>
                <w:bCs/>
                <w:color w:val="FF0000"/>
                <w:sz w:val="20"/>
                <w:szCs w:val="20"/>
              </w:rPr>
              <w:t>(½)</w:t>
            </w:r>
          </w:p>
        </w:tc>
      </w:tr>
      <w:tr w:rsidR="00E96757" w14:paraId="21FBCB0A" w14:textId="77777777" w:rsidTr="00E96757">
        <w:tc>
          <w:tcPr>
            <w:tcW w:w="1483" w:type="dxa"/>
          </w:tcPr>
          <w:p w14:paraId="4B356779" w14:textId="7D384984" w:rsidR="000A12A5" w:rsidRDefault="000A12A5" w:rsidP="000D0E72">
            <w:pPr>
              <w:pStyle w:val="ListParagraph"/>
              <w:ind w:left="0"/>
              <w:rPr>
                <w:rFonts w:ascii="Arial" w:hAnsi="Arial" w:cs="Arial"/>
                <w:sz w:val="20"/>
                <w:szCs w:val="20"/>
              </w:rPr>
            </w:pPr>
            <w:r>
              <w:rPr>
                <w:rFonts w:ascii="Arial" w:hAnsi="Arial" w:cs="Arial"/>
                <w:sz w:val="20"/>
                <w:szCs w:val="20"/>
              </w:rPr>
              <w:t>WDA @18%</w:t>
            </w:r>
          </w:p>
        </w:tc>
        <w:tc>
          <w:tcPr>
            <w:tcW w:w="992" w:type="dxa"/>
          </w:tcPr>
          <w:p w14:paraId="5ACF7362" w14:textId="77777777" w:rsidR="000A12A5" w:rsidRDefault="000A12A5" w:rsidP="004C5F8E">
            <w:pPr>
              <w:pStyle w:val="ListParagraph"/>
              <w:ind w:left="0"/>
              <w:jc w:val="right"/>
              <w:rPr>
                <w:rFonts w:ascii="Arial" w:hAnsi="Arial" w:cs="Arial"/>
                <w:sz w:val="20"/>
                <w:szCs w:val="20"/>
              </w:rPr>
            </w:pPr>
          </w:p>
        </w:tc>
        <w:tc>
          <w:tcPr>
            <w:tcW w:w="1134" w:type="dxa"/>
          </w:tcPr>
          <w:p w14:paraId="638A5C0D" w14:textId="77777777" w:rsidR="000A12A5" w:rsidRDefault="000A12A5" w:rsidP="004C5F8E">
            <w:pPr>
              <w:pStyle w:val="ListParagraph"/>
              <w:ind w:left="0"/>
              <w:jc w:val="right"/>
              <w:rPr>
                <w:rFonts w:ascii="Arial" w:hAnsi="Arial" w:cs="Arial"/>
                <w:sz w:val="20"/>
                <w:szCs w:val="20"/>
              </w:rPr>
            </w:pPr>
          </w:p>
        </w:tc>
        <w:tc>
          <w:tcPr>
            <w:tcW w:w="1134" w:type="dxa"/>
          </w:tcPr>
          <w:p w14:paraId="4DFA5CAD" w14:textId="77777777" w:rsidR="000A12A5" w:rsidRDefault="000A12A5" w:rsidP="004C5F8E">
            <w:pPr>
              <w:pStyle w:val="ListParagraph"/>
              <w:ind w:left="0"/>
              <w:jc w:val="right"/>
              <w:rPr>
                <w:rFonts w:ascii="Arial" w:hAnsi="Arial" w:cs="Arial"/>
                <w:sz w:val="20"/>
                <w:szCs w:val="20"/>
              </w:rPr>
            </w:pPr>
          </w:p>
        </w:tc>
        <w:tc>
          <w:tcPr>
            <w:tcW w:w="1276" w:type="dxa"/>
          </w:tcPr>
          <w:p w14:paraId="18C23FA7" w14:textId="2954A19F" w:rsidR="000A12A5" w:rsidRDefault="00F81740" w:rsidP="004C5F8E">
            <w:pPr>
              <w:pStyle w:val="ListParagraph"/>
              <w:ind w:left="0"/>
              <w:jc w:val="right"/>
              <w:rPr>
                <w:rFonts w:ascii="Arial" w:hAnsi="Arial" w:cs="Arial"/>
                <w:sz w:val="20"/>
                <w:szCs w:val="20"/>
              </w:rPr>
            </w:pPr>
            <w:r>
              <w:rPr>
                <w:rFonts w:ascii="Arial" w:hAnsi="Arial" w:cs="Arial"/>
                <w:sz w:val="20"/>
                <w:szCs w:val="20"/>
              </w:rPr>
              <w:t>(1,102,410)</w:t>
            </w:r>
          </w:p>
        </w:tc>
        <w:tc>
          <w:tcPr>
            <w:tcW w:w="992" w:type="dxa"/>
          </w:tcPr>
          <w:p w14:paraId="6F10A53C" w14:textId="77777777" w:rsidR="000A12A5" w:rsidRDefault="000A12A5" w:rsidP="004C5F8E">
            <w:pPr>
              <w:pStyle w:val="ListParagraph"/>
              <w:ind w:left="0"/>
              <w:jc w:val="right"/>
              <w:rPr>
                <w:rFonts w:ascii="Arial" w:hAnsi="Arial" w:cs="Arial"/>
                <w:sz w:val="20"/>
                <w:szCs w:val="20"/>
              </w:rPr>
            </w:pPr>
          </w:p>
        </w:tc>
        <w:tc>
          <w:tcPr>
            <w:tcW w:w="1276" w:type="dxa"/>
            <w:tcBorders>
              <w:left w:val="nil"/>
            </w:tcBorders>
          </w:tcPr>
          <w:p w14:paraId="6C9FD825" w14:textId="22EA3173" w:rsidR="000A12A5" w:rsidRDefault="00F81740" w:rsidP="004C5F8E">
            <w:pPr>
              <w:pStyle w:val="ListParagraph"/>
              <w:ind w:left="0"/>
              <w:jc w:val="right"/>
              <w:rPr>
                <w:rFonts w:ascii="Arial" w:hAnsi="Arial" w:cs="Arial"/>
                <w:sz w:val="20"/>
                <w:szCs w:val="20"/>
              </w:rPr>
            </w:pPr>
            <w:r>
              <w:rPr>
                <w:rFonts w:ascii="Arial" w:hAnsi="Arial" w:cs="Arial"/>
                <w:sz w:val="20"/>
                <w:szCs w:val="20"/>
              </w:rPr>
              <w:t>1,102,410</w:t>
            </w:r>
          </w:p>
        </w:tc>
        <w:tc>
          <w:tcPr>
            <w:tcW w:w="851" w:type="dxa"/>
          </w:tcPr>
          <w:p w14:paraId="4B33EC44" w14:textId="285438C7" w:rsidR="000A12A5" w:rsidRPr="006A3778" w:rsidRDefault="00F81740" w:rsidP="000D0E72">
            <w:pPr>
              <w:pStyle w:val="ListParagraph"/>
              <w:ind w:left="0"/>
              <w:rPr>
                <w:rFonts w:ascii="Arial" w:eastAsia="Times New Roman" w:hAnsi="Arial" w:cs="Arial"/>
                <w:bCs/>
                <w:color w:val="FF0000"/>
                <w:sz w:val="20"/>
                <w:szCs w:val="20"/>
              </w:rPr>
            </w:pPr>
            <w:r w:rsidRPr="006A3778">
              <w:rPr>
                <w:rFonts w:ascii="Arial" w:eastAsia="Times New Roman" w:hAnsi="Arial" w:cs="Arial"/>
                <w:bCs/>
                <w:color w:val="FF0000"/>
                <w:sz w:val="20"/>
                <w:szCs w:val="20"/>
              </w:rPr>
              <w:t>(½)</w:t>
            </w:r>
          </w:p>
        </w:tc>
      </w:tr>
      <w:tr w:rsidR="00E96757" w14:paraId="4AB8D397" w14:textId="77777777" w:rsidTr="00E96757">
        <w:tc>
          <w:tcPr>
            <w:tcW w:w="1483" w:type="dxa"/>
          </w:tcPr>
          <w:p w14:paraId="3BFF615D" w14:textId="4CA70177" w:rsidR="000A12A5" w:rsidRDefault="000A12A5" w:rsidP="000D0E72">
            <w:pPr>
              <w:pStyle w:val="ListParagraph"/>
              <w:ind w:left="0"/>
              <w:rPr>
                <w:rFonts w:ascii="Arial" w:hAnsi="Arial" w:cs="Arial"/>
                <w:sz w:val="20"/>
                <w:szCs w:val="20"/>
              </w:rPr>
            </w:pPr>
            <w:r>
              <w:rPr>
                <w:rFonts w:ascii="Arial" w:hAnsi="Arial" w:cs="Arial"/>
                <w:sz w:val="20"/>
                <w:szCs w:val="20"/>
              </w:rPr>
              <w:t>WDA @ 6%</w:t>
            </w:r>
          </w:p>
        </w:tc>
        <w:tc>
          <w:tcPr>
            <w:tcW w:w="992" w:type="dxa"/>
          </w:tcPr>
          <w:p w14:paraId="4F46FD2F" w14:textId="77777777" w:rsidR="000A12A5" w:rsidRDefault="000A12A5" w:rsidP="004C5F8E">
            <w:pPr>
              <w:pStyle w:val="ListParagraph"/>
              <w:ind w:left="0"/>
              <w:jc w:val="right"/>
              <w:rPr>
                <w:rFonts w:ascii="Arial" w:hAnsi="Arial" w:cs="Arial"/>
                <w:sz w:val="20"/>
                <w:szCs w:val="20"/>
              </w:rPr>
            </w:pPr>
          </w:p>
        </w:tc>
        <w:tc>
          <w:tcPr>
            <w:tcW w:w="1134" w:type="dxa"/>
          </w:tcPr>
          <w:p w14:paraId="716BCA17" w14:textId="77777777" w:rsidR="000A12A5" w:rsidRDefault="000A12A5" w:rsidP="004C5F8E">
            <w:pPr>
              <w:pStyle w:val="ListParagraph"/>
              <w:ind w:left="0"/>
              <w:jc w:val="right"/>
              <w:rPr>
                <w:rFonts w:ascii="Arial" w:hAnsi="Arial" w:cs="Arial"/>
                <w:sz w:val="20"/>
                <w:szCs w:val="20"/>
              </w:rPr>
            </w:pPr>
          </w:p>
        </w:tc>
        <w:tc>
          <w:tcPr>
            <w:tcW w:w="1134" w:type="dxa"/>
          </w:tcPr>
          <w:p w14:paraId="4F34C246" w14:textId="77777777" w:rsidR="000A12A5" w:rsidRDefault="000A12A5" w:rsidP="004C5F8E">
            <w:pPr>
              <w:pStyle w:val="ListParagraph"/>
              <w:ind w:left="0"/>
              <w:jc w:val="right"/>
              <w:rPr>
                <w:rFonts w:ascii="Arial" w:hAnsi="Arial" w:cs="Arial"/>
                <w:sz w:val="20"/>
                <w:szCs w:val="20"/>
              </w:rPr>
            </w:pPr>
          </w:p>
        </w:tc>
        <w:tc>
          <w:tcPr>
            <w:tcW w:w="1276" w:type="dxa"/>
          </w:tcPr>
          <w:p w14:paraId="360DE341" w14:textId="77777777" w:rsidR="000A12A5" w:rsidRDefault="000A12A5" w:rsidP="004C5F8E">
            <w:pPr>
              <w:pStyle w:val="ListParagraph"/>
              <w:ind w:left="0"/>
              <w:jc w:val="right"/>
              <w:rPr>
                <w:rFonts w:ascii="Arial" w:hAnsi="Arial" w:cs="Arial"/>
                <w:sz w:val="20"/>
                <w:szCs w:val="20"/>
              </w:rPr>
            </w:pPr>
          </w:p>
        </w:tc>
        <w:tc>
          <w:tcPr>
            <w:tcW w:w="992" w:type="dxa"/>
          </w:tcPr>
          <w:p w14:paraId="4DD3F6B3" w14:textId="6E0FDA59" w:rsidR="000A12A5" w:rsidRDefault="00F81740" w:rsidP="004C5F8E">
            <w:pPr>
              <w:pStyle w:val="ListParagraph"/>
              <w:ind w:left="0"/>
              <w:jc w:val="right"/>
              <w:rPr>
                <w:rFonts w:ascii="Arial" w:hAnsi="Arial" w:cs="Arial"/>
                <w:sz w:val="20"/>
                <w:szCs w:val="20"/>
              </w:rPr>
            </w:pPr>
            <w:r>
              <w:rPr>
                <w:rFonts w:ascii="Arial" w:hAnsi="Arial" w:cs="Arial"/>
                <w:sz w:val="20"/>
                <w:szCs w:val="20"/>
              </w:rPr>
              <w:t>(7,554)</w:t>
            </w:r>
          </w:p>
        </w:tc>
        <w:tc>
          <w:tcPr>
            <w:tcW w:w="1276" w:type="dxa"/>
            <w:tcBorders>
              <w:left w:val="nil"/>
            </w:tcBorders>
          </w:tcPr>
          <w:p w14:paraId="57AC12CF" w14:textId="096DE6B2" w:rsidR="000A12A5" w:rsidRDefault="00F81740" w:rsidP="004C5F8E">
            <w:pPr>
              <w:pStyle w:val="ListParagraph"/>
              <w:ind w:left="0"/>
              <w:jc w:val="right"/>
              <w:rPr>
                <w:rFonts w:ascii="Arial" w:hAnsi="Arial" w:cs="Arial"/>
                <w:sz w:val="20"/>
                <w:szCs w:val="20"/>
              </w:rPr>
            </w:pPr>
            <w:r>
              <w:rPr>
                <w:rFonts w:ascii="Arial" w:hAnsi="Arial" w:cs="Arial"/>
                <w:sz w:val="20"/>
                <w:szCs w:val="20"/>
              </w:rPr>
              <w:t>7,554</w:t>
            </w:r>
          </w:p>
        </w:tc>
        <w:tc>
          <w:tcPr>
            <w:tcW w:w="851" w:type="dxa"/>
          </w:tcPr>
          <w:p w14:paraId="7F5A6A9C" w14:textId="4212F692" w:rsidR="000A12A5" w:rsidRPr="006A3778" w:rsidRDefault="00F81740" w:rsidP="000D0E72">
            <w:pPr>
              <w:pStyle w:val="ListParagraph"/>
              <w:ind w:left="0"/>
              <w:rPr>
                <w:rFonts w:ascii="Arial" w:eastAsia="Times New Roman" w:hAnsi="Arial" w:cs="Arial"/>
                <w:bCs/>
                <w:color w:val="FF0000"/>
                <w:sz w:val="20"/>
                <w:szCs w:val="20"/>
              </w:rPr>
            </w:pPr>
            <w:r w:rsidRPr="006A3778">
              <w:rPr>
                <w:rFonts w:ascii="Arial" w:eastAsia="Times New Roman" w:hAnsi="Arial" w:cs="Arial"/>
                <w:bCs/>
                <w:color w:val="FF0000"/>
                <w:sz w:val="20"/>
                <w:szCs w:val="20"/>
              </w:rPr>
              <w:t>(½)</w:t>
            </w:r>
          </w:p>
        </w:tc>
      </w:tr>
      <w:tr w:rsidR="00E96757" w14:paraId="44F0B204" w14:textId="77777777" w:rsidTr="00E96757">
        <w:tc>
          <w:tcPr>
            <w:tcW w:w="1483" w:type="dxa"/>
          </w:tcPr>
          <w:p w14:paraId="6D9A5E5E" w14:textId="4D3D09D9" w:rsidR="001749E6" w:rsidRDefault="001749E6" w:rsidP="000D0E72">
            <w:pPr>
              <w:pStyle w:val="ListParagraph"/>
              <w:ind w:left="0"/>
              <w:rPr>
                <w:rFonts w:ascii="Arial" w:hAnsi="Arial" w:cs="Arial"/>
                <w:sz w:val="20"/>
                <w:szCs w:val="20"/>
              </w:rPr>
            </w:pPr>
            <w:r>
              <w:rPr>
                <w:rFonts w:ascii="Arial" w:hAnsi="Arial" w:cs="Arial"/>
                <w:sz w:val="20"/>
                <w:szCs w:val="20"/>
              </w:rPr>
              <w:t>Balance to SRP</w:t>
            </w:r>
          </w:p>
        </w:tc>
        <w:tc>
          <w:tcPr>
            <w:tcW w:w="992" w:type="dxa"/>
          </w:tcPr>
          <w:p w14:paraId="56232BB7" w14:textId="77777777" w:rsidR="001749E6" w:rsidRDefault="001749E6" w:rsidP="004C5F8E">
            <w:pPr>
              <w:pStyle w:val="ListParagraph"/>
              <w:ind w:left="0"/>
              <w:jc w:val="right"/>
              <w:rPr>
                <w:rFonts w:ascii="Arial" w:hAnsi="Arial" w:cs="Arial"/>
                <w:sz w:val="20"/>
                <w:szCs w:val="20"/>
              </w:rPr>
            </w:pPr>
          </w:p>
        </w:tc>
        <w:tc>
          <w:tcPr>
            <w:tcW w:w="1134" w:type="dxa"/>
          </w:tcPr>
          <w:p w14:paraId="1E50F728" w14:textId="6A3E948A" w:rsidR="001749E6" w:rsidRDefault="001749E6" w:rsidP="001749E6">
            <w:pPr>
              <w:pStyle w:val="ListParagraph"/>
              <w:ind w:left="0"/>
              <w:jc w:val="center"/>
              <w:rPr>
                <w:rFonts w:ascii="Arial" w:hAnsi="Arial" w:cs="Arial"/>
                <w:sz w:val="20"/>
                <w:szCs w:val="20"/>
              </w:rPr>
            </w:pPr>
            <w:r>
              <w:rPr>
                <w:rFonts w:ascii="Arial" w:hAnsi="Arial" w:cs="Arial"/>
                <w:sz w:val="20"/>
                <w:szCs w:val="20"/>
              </w:rPr>
              <w:t>(100,000)</w:t>
            </w:r>
          </w:p>
        </w:tc>
        <w:tc>
          <w:tcPr>
            <w:tcW w:w="1134" w:type="dxa"/>
          </w:tcPr>
          <w:p w14:paraId="23266DAF" w14:textId="77777777" w:rsidR="001749E6" w:rsidRDefault="001749E6" w:rsidP="004C5F8E">
            <w:pPr>
              <w:pStyle w:val="ListParagraph"/>
              <w:ind w:left="0"/>
              <w:jc w:val="right"/>
              <w:rPr>
                <w:rFonts w:ascii="Arial" w:hAnsi="Arial" w:cs="Arial"/>
                <w:sz w:val="20"/>
                <w:szCs w:val="20"/>
              </w:rPr>
            </w:pPr>
          </w:p>
        </w:tc>
        <w:tc>
          <w:tcPr>
            <w:tcW w:w="1276" w:type="dxa"/>
          </w:tcPr>
          <w:p w14:paraId="144A963D" w14:textId="77777777" w:rsidR="001749E6" w:rsidRDefault="001749E6" w:rsidP="004C5F8E">
            <w:pPr>
              <w:pStyle w:val="ListParagraph"/>
              <w:ind w:left="0"/>
              <w:jc w:val="right"/>
              <w:rPr>
                <w:rFonts w:ascii="Arial" w:hAnsi="Arial" w:cs="Arial"/>
                <w:sz w:val="20"/>
                <w:szCs w:val="20"/>
              </w:rPr>
            </w:pPr>
          </w:p>
        </w:tc>
        <w:tc>
          <w:tcPr>
            <w:tcW w:w="992" w:type="dxa"/>
          </w:tcPr>
          <w:p w14:paraId="0C725677" w14:textId="66649DF5" w:rsidR="001749E6" w:rsidRDefault="001749E6" w:rsidP="004C5F8E">
            <w:pPr>
              <w:pStyle w:val="ListParagraph"/>
              <w:ind w:left="0"/>
              <w:jc w:val="right"/>
              <w:rPr>
                <w:rFonts w:ascii="Arial" w:hAnsi="Arial" w:cs="Arial"/>
                <w:sz w:val="20"/>
                <w:szCs w:val="20"/>
              </w:rPr>
            </w:pPr>
            <w:r>
              <w:rPr>
                <w:rFonts w:ascii="Arial" w:hAnsi="Arial" w:cs="Arial"/>
                <w:sz w:val="20"/>
                <w:szCs w:val="20"/>
              </w:rPr>
              <w:t>100,000</w:t>
            </w:r>
          </w:p>
        </w:tc>
        <w:tc>
          <w:tcPr>
            <w:tcW w:w="1276" w:type="dxa"/>
            <w:tcBorders>
              <w:left w:val="nil"/>
            </w:tcBorders>
          </w:tcPr>
          <w:p w14:paraId="196BBE77" w14:textId="77777777" w:rsidR="001749E6" w:rsidRDefault="001749E6" w:rsidP="004C5F8E">
            <w:pPr>
              <w:pStyle w:val="ListParagraph"/>
              <w:ind w:left="0"/>
              <w:jc w:val="right"/>
              <w:rPr>
                <w:rFonts w:ascii="Arial" w:hAnsi="Arial" w:cs="Arial"/>
                <w:sz w:val="20"/>
                <w:szCs w:val="20"/>
              </w:rPr>
            </w:pPr>
          </w:p>
        </w:tc>
        <w:tc>
          <w:tcPr>
            <w:tcW w:w="851" w:type="dxa"/>
          </w:tcPr>
          <w:p w14:paraId="5576ADA7" w14:textId="0234709D" w:rsidR="001749E6" w:rsidRPr="006A3778" w:rsidRDefault="008C22CF" w:rsidP="000D0E72">
            <w:pPr>
              <w:pStyle w:val="ListParagraph"/>
              <w:ind w:left="0"/>
              <w:rPr>
                <w:rFonts w:ascii="Arial" w:eastAsia="Times New Roman" w:hAnsi="Arial" w:cs="Arial"/>
                <w:bCs/>
                <w:color w:val="FF0000"/>
                <w:sz w:val="20"/>
                <w:szCs w:val="20"/>
              </w:rPr>
            </w:pPr>
            <w:r w:rsidRPr="006A3778">
              <w:rPr>
                <w:rFonts w:ascii="Arial" w:eastAsia="Times New Roman" w:hAnsi="Arial" w:cs="Arial"/>
                <w:bCs/>
                <w:color w:val="FF0000"/>
                <w:sz w:val="20"/>
                <w:szCs w:val="20"/>
              </w:rPr>
              <w:t>(½)</w:t>
            </w:r>
          </w:p>
        </w:tc>
      </w:tr>
      <w:tr w:rsidR="00E96757" w14:paraId="4531C23E" w14:textId="77777777" w:rsidTr="00E96757">
        <w:tc>
          <w:tcPr>
            <w:tcW w:w="1483" w:type="dxa"/>
          </w:tcPr>
          <w:p w14:paraId="3A69F73B" w14:textId="77777777" w:rsidR="00F81740" w:rsidRDefault="00F81740" w:rsidP="000D0E72">
            <w:pPr>
              <w:pStyle w:val="ListParagraph"/>
              <w:ind w:left="0"/>
              <w:rPr>
                <w:rFonts w:ascii="Arial" w:hAnsi="Arial" w:cs="Arial"/>
                <w:sz w:val="20"/>
                <w:szCs w:val="20"/>
              </w:rPr>
            </w:pPr>
          </w:p>
        </w:tc>
        <w:tc>
          <w:tcPr>
            <w:tcW w:w="992" w:type="dxa"/>
          </w:tcPr>
          <w:p w14:paraId="0E3E54AC" w14:textId="77777777" w:rsidR="00F81740" w:rsidRDefault="00F81740" w:rsidP="004C5F8E">
            <w:pPr>
              <w:pStyle w:val="ListParagraph"/>
              <w:ind w:left="0"/>
              <w:jc w:val="right"/>
              <w:rPr>
                <w:rFonts w:ascii="Arial" w:hAnsi="Arial" w:cs="Arial"/>
                <w:sz w:val="20"/>
                <w:szCs w:val="20"/>
              </w:rPr>
            </w:pPr>
          </w:p>
        </w:tc>
        <w:tc>
          <w:tcPr>
            <w:tcW w:w="1134" w:type="dxa"/>
          </w:tcPr>
          <w:p w14:paraId="084313D8" w14:textId="77777777" w:rsidR="00F81740" w:rsidRDefault="00F81740" w:rsidP="004C5F8E">
            <w:pPr>
              <w:pStyle w:val="ListParagraph"/>
              <w:ind w:left="0"/>
              <w:jc w:val="right"/>
              <w:rPr>
                <w:rFonts w:ascii="Arial" w:hAnsi="Arial" w:cs="Arial"/>
                <w:sz w:val="20"/>
                <w:szCs w:val="20"/>
              </w:rPr>
            </w:pPr>
          </w:p>
        </w:tc>
        <w:tc>
          <w:tcPr>
            <w:tcW w:w="1134" w:type="dxa"/>
          </w:tcPr>
          <w:p w14:paraId="105CF247" w14:textId="77777777" w:rsidR="00F81740" w:rsidRDefault="00F81740" w:rsidP="004C5F8E">
            <w:pPr>
              <w:pStyle w:val="ListParagraph"/>
              <w:ind w:left="0"/>
              <w:jc w:val="right"/>
              <w:rPr>
                <w:rFonts w:ascii="Arial" w:hAnsi="Arial" w:cs="Arial"/>
                <w:sz w:val="20"/>
                <w:szCs w:val="20"/>
              </w:rPr>
            </w:pPr>
          </w:p>
        </w:tc>
        <w:tc>
          <w:tcPr>
            <w:tcW w:w="1276" w:type="dxa"/>
            <w:tcBorders>
              <w:bottom w:val="single" w:sz="4" w:space="0" w:color="auto"/>
            </w:tcBorders>
          </w:tcPr>
          <w:p w14:paraId="58C75918" w14:textId="77777777" w:rsidR="00F81740" w:rsidRDefault="00F81740" w:rsidP="004C5F8E">
            <w:pPr>
              <w:pStyle w:val="ListParagraph"/>
              <w:ind w:left="0"/>
              <w:jc w:val="right"/>
              <w:rPr>
                <w:rFonts w:ascii="Arial" w:hAnsi="Arial" w:cs="Arial"/>
                <w:sz w:val="20"/>
                <w:szCs w:val="20"/>
              </w:rPr>
            </w:pPr>
          </w:p>
        </w:tc>
        <w:tc>
          <w:tcPr>
            <w:tcW w:w="992" w:type="dxa"/>
            <w:tcBorders>
              <w:bottom w:val="single" w:sz="4" w:space="0" w:color="auto"/>
            </w:tcBorders>
          </w:tcPr>
          <w:p w14:paraId="72B1DC9C" w14:textId="77777777" w:rsidR="00F81740" w:rsidRDefault="00F81740" w:rsidP="004C5F8E">
            <w:pPr>
              <w:pStyle w:val="ListParagraph"/>
              <w:ind w:left="0"/>
              <w:jc w:val="right"/>
              <w:rPr>
                <w:rFonts w:ascii="Arial" w:hAnsi="Arial" w:cs="Arial"/>
                <w:sz w:val="20"/>
                <w:szCs w:val="20"/>
              </w:rPr>
            </w:pPr>
          </w:p>
        </w:tc>
        <w:tc>
          <w:tcPr>
            <w:tcW w:w="1276" w:type="dxa"/>
          </w:tcPr>
          <w:p w14:paraId="2C694648" w14:textId="77777777" w:rsidR="00F81740" w:rsidRDefault="00F81740" w:rsidP="004C5F8E">
            <w:pPr>
              <w:pStyle w:val="ListParagraph"/>
              <w:ind w:left="0"/>
              <w:jc w:val="right"/>
              <w:rPr>
                <w:rFonts w:ascii="Arial" w:hAnsi="Arial" w:cs="Arial"/>
                <w:sz w:val="20"/>
                <w:szCs w:val="20"/>
              </w:rPr>
            </w:pPr>
          </w:p>
        </w:tc>
        <w:tc>
          <w:tcPr>
            <w:tcW w:w="851" w:type="dxa"/>
          </w:tcPr>
          <w:p w14:paraId="5DBA0A80" w14:textId="77777777" w:rsidR="00F81740" w:rsidRPr="006A3778" w:rsidRDefault="00F81740" w:rsidP="000D0E72">
            <w:pPr>
              <w:pStyle w:val="ListParagraph"/>
              <w:ind w:left="0"/>
              <w:rPr>
                <w:rFonts w:ascii="Arial" w:eastAsia="Times New Roman" w:hAnsi="Arial" w:cs="Arial"/>
                <w:bCs/>
                <w:color w:val="FF0000"/>
                <w:sz w:val="20"/>
                <w:szCs w:val="20"/>
              </w:rPr>
            </w:pPr>
          </w:p>
        </w:tc>
      </w:tr>
      <w:tr w:rsidR="00E96757" w14:paraId="2CB56E80" w14:textId="77777777" w:rsidTr="00E96757">
        <w:tc>
          <w:tcPr>
            <w:tcW w:w="1483" w:type="dxa"/>
          </w:tcPr>
          <w:p w14:paraId="484C7FF6" w14:textId="4808E5F5" w:rsidR="00F81740" w:rsidRDefault="00F81740" w:rsidP="000D0E72">
            <w:pPr>
              <w:pStyle w:val="ListParagraph"/>
              <w:ind w:left="0"/>
              <w:rPr>
                <w:rFonts w:ascii="Arial" w:hAnsi="Arial" w:cs="Arial"/>
                <w:sz w:val="20"/>
                <w:szCs w:val="20"/>
              </w:rPr>
            </w:pPr>
            <w:r>
              <w:rPr>
                <w:rFonts w:ascii="Arial" w:hAnsi="Arial" w:cs="Arial"/>
                <w:sz w:val="20"/>
                <w:szCs w:val="20"/>
              </w:rPr>
              <w:t>WDV c/f</w:t>
            </w:r>
          </w:p>
        </w:tc>
        <w:tc>
          <w:tcPr>
            <w:tcW w:w="992" w:type="dxa"/>
          </w:tcPr>
          <w:p w14:paraId="39D5E200" w14:textId="77777777" w:rsidR="00F81740" w:rsidRDefault="00F81740" w:rsidP="004C5F8E">
            <w:pPr>
              <w:pStyle w:val="ListParagraph"/>
              <w:ind w:left="0"/>
              <w:jc w:val="right"/>
              <w:rPr>
                <w:rFonts w:ascii="Arial" w:hAnsi="Arial" w:cs="Arial"/>
                <w:sz w:val="20"/>
                <w:szCs w:val="20"/>
              </w:rPr>
            </w:pPr>
          </w:p>
        </w:tc>
        <w:tc>
          <w:tcPr>
            <w:tcW w:w="1134" w:type="dxa"/>
          </w:tcPr>
          <w:p w14:paraId="5D4BE779" w14:textId="77777777" w:rsidR="00F81740" w:rsidRDefault="00F81740" w:rsidP="004C5F8E">
            <w:pPr>
              <w:pStyle w:val="ListParagraph"/>
              <w:ind w:left="0"/>
              <w:jc w:val="right"/>
              <w:rPr>
                <w:rFonts w:ascii="Arial" w:hAnsi="Arial" w:cs="Arial"/>
                <w:sz w:val="20"/>
                <w:szCs w:val="20"/>
              </w:rPr>
            </w:pPr>
          </w:p>
        </w:tc>
        <w:tc>
          <w:tcPr>
            <w:tcW w:w="1134" w:type="dxa"/>
          </w:tcPr>
          <w:p w14:paraId="43FC061E" w14:textId="77777777" w:rsidR="00F81740" w:rsidRDefault="00F81740" w:rsidP="004C5F8E">
            <w:pPr>
              <w:pStyle w:val="ListParagraph"/>
              <w:ind w:left="0"/>
              <w:jc w:val="right"/>
              <w:rPr>
                <w:rFonts w:ascii="Arial" w:hAnsi="Arial" w:cs="Arial"/>
                <w:sz w:val="20"/>
                <w:szCs w:val="20"/>
              </w:rPr>
            </w:pPr>
          </w:p>
        </w:tc>
        <w:tc>
          <w:tcPr>
            <w:tcW w:w="1276" w:type="dxa"/>
            <w:tcBorders>
              <w:top w:val="single" w:sz="4" w:space="0" w:color="auto"/>
            </w:tcBorders>
          </w:tcPr>
          <w:p w14:paraId="36837BB9" w14:textId="1E2AFFB1" w:rsidR="00F81740" w:rsidRDefault="008C22CF" w:rsidP="004C5F8E">
            <w:pPr>
              <w:pStyle w:val="ListParagraph"/>
              <w:ind w:left="0"/>
              <w:jc w:val="right"/>
              <w:rPr>
                <w:rFonts w:ascii="Arial" w:hAnsi="Arial" w:cs="Arial"/>
                <w:sz w:val="20"/>
                <w:szCs w:val="20"/>
              </w:rPr>
            </w:pPr>
            <w:r>
              <w:rPr>
                <w:rFonts w:ascii="Arial" w:hAnsi="Arial" w:cs="Arial"/>
                <w:sz w:val="20"/>
                <w:szCs w:val="20"/>
              </w:rPr>
              <w:t>5,022,090</w:t>
            </w:r>
          </w:p>
        </w:tc>
        <w:tc>
          <w:tcPr>
            <w:tcW w:w="992" w:type="dxa"/>
            <w:tcBorders>
              <w:top w:val="single" w:sz="4" w:space="0" w:color="auto"/>
            </w:tcBorders>
          </w:tcPr>
          <w:p w14:paraId="6D2E4557" w14:textId="02607399" w:rsidR="00F81740" w:rsidRDefault="008C22CF" w:rsidP="004C5F8E">
            <w:pPr>
              <w:pStyle w:val="ListParagraph"/>
              <w:ind w:left="0"/>
              <w:jc w:val="right"/>
              <w:rPr>
                <w:rFonts w:ascii="Arial" w:hAnsi="Arial" w:cs="Arial"/>
                <w:sz w:val="20"/>
                <w:szCs w:val="20"/>
              </w:rPr>
            </w:pPr>
            <w:r>
              <w:rPr>
                <w:rFonts w:ascii="Arial" w:hAnsi="Arial" w:cs="Arial"/>
                <w:sz w:val="20"/>
                <w:szCs w:val="20"/>
              </w:rPr>
              <w:t>218,346</w:t>
            </w:r>
          </w:p>
        </w:tc>
        <w:tc>
          <w:tcPr>
            <w:tcW w:w="1276" w:type="dxa"/>
          </w:tcPr>
          <w:p w14:paraId="23271258" w14:textId="77777777" w:rsidR="00F81740" w:rsidRDefault="00F81740" w:rsidP="004C5F8E">
            <w:pPr>
              <w:pStyle w:val="ListParagraph"/>
              <w:ind w:left="0"/>
              <w:jc w:val="right"/>
              <w:rPr>
                <w:rFonts w:ascii="Arial" w:hAnsi="Arial" w:cs="Arial"/>
                <w:sz w:val="20"/>
                <w:szCs w:val="20"/>
              </w:rPr>
            </w:pPr>
          </w:p>
        </w:tc>
        <w:tc>
          <w:tcPr>
            <w:tcW w:w="851" w:type="dxa"/>
          </w:tcPr>
          <w:p w14:paraId="2CF777A3" w14:textId="77777777" w:rsidR="00F81740" w:rsidRPr="006A3778" w:rsidRDefault="00F81740" w:rsidP="000D0E72">
            <w:pPr>
              <w:pStyle w:val="ListParagraph"/>
              <w:ind w:left="0"/>
              <w:rPr>
                <w:rFonts w:ascii="Arial" w:eastAsia="Times New Roman" w:hAnsi="Arial" w:cs="Arial"/>
                <w:bCs/>
                <w:color w:val="FF0000"/>
                <w:sz w:val="20"/>
                <w:szCs w:val="20"/>
              </w:rPr>
            </w:pPr>
          </w:p>
        </w:tc>
      </w:tr>
      <w:tr w:rsidR="00E96757" w14:paraId="0D80CF9F" w14:textId="77777777" w:rsidTr="00E96757">
        <w:tc>
          <w:tcPr>
            <w:tcW w:w="1483" w:type="dxa"/>
          </w:tcPr>
          <w:p w14:paraId="43D8376E" w14:textId="77777777" w:rsidR="00F81740" w:rsidRDefault="00F81740" w:rsidP="000D0E72">
            <w:pPr>
              <w:pStyle w:val="ListParagraph"/>
              <w:ind w:left="0"/>
              <w:rPr>
                <w:rFonts w:ascii="Arial" w:hAnsi="Arial" w:cs="Arial"/>
                <w:sz w:val="20"/>
                <w:szCs w:val="20"/>
              </w:rPr>
            </w:pPr>
          </w:p>
        </w:tc>
        <w:tc>
          <w:tcPr>
            <w:tcW w:w="992" w:type="dxa"/>
          </w:tcPr>
          <w:p w14:paraId="58D33FF1" w14:textId="77777777" w:rsidR="00F81740" w:rsidRDefault="00F81740" w:rsidP="004C5F8E">
            <w:pPr>
              <w:pStyle w:val="ListParagraph"/>
              <w:ind w:left="0"/>
              <w:jc w:val="right"/>
              <w:rPr>
                <w:rFonts w:ascii="Arial" w:hAnsi="Arial" w:cs="Arial"/>
                <w:sz w:val="20"/>
                <w:szCs w:val="20"/>
              </w:rPr>
            </w:pPr>
          </w:p>
        </w:tc>
        <w:tc>
          <w:tcPr>
            <w:tcW w:w="1134" w:type="dxa"/>
          </w:tcPr>
          <w:p w14:paraId="3B48D73E" w14:textId="77777777" w:rsidR="00F81740" w:rsidRDefault="00F81740" w:rsidP="004C5F8E">
            <w:pPr>
              <w:pStyle w:val="ListParagraph"/>
              <w:ind w:left="0"/>
              <w:jc w:val="right"/>
              <w:rPr>
                <w:rFonts w:ascii="Arial" w:hAnsi="Arial" w:cs="Arial"/>
                <w:sz w:val="20"/>
                <w:szCs w:val="20"/>
              </w:rPr>
            </w:pPr>
          </w:p>
        </w:tc>
        <w:tc>
          <w:tcPr>
            <w:tcW w:w="1134" w:type="dxa"/>
          </w:tcPr>
          <w:p w14:paraId="7476456E" w14:textId="77777777" w:rsidR="00F81740" w:rsidRDefault="00F81740" w:rsidP="004C5F8E">
            <w:pPr>
              <w:pStyle w:val="ListParagraph"/>
              <w:ind w:left="0"/>
              <w:jc w:val="right"/>
              <w:rPr>
                <w:rFonts w:ascii="Arial" w:hAnsi="Arial" w:cs="Arial"/>
                <w:sz w:val="20"/>
                <w:szCs w:val="20"/>
              </w:rPr>
            </w:pPr>
          </w:p>
        </w:tc>
        <w:tc>
          <w:tcPr>
            <w:tcW w:w="1276" w:type="dxa"/>
          </w:tcPr>
          <w:p w14:paraId="785279FA" w14:textId="77777777" w:rsidR="00F81740" w:rsidRDefault="00F81740" w:rsidP="004C5F8E">
            <w:pPr>
              <w:pStyle w:val="ListParagraph"/>
              <w:ind w:left="0"/>
              <w:jc w:val="right"/>
              <w:rPr>
                <w:rFonts w:ascii="Arial" w:hAnsi="Arial" w:cs="Arial"/>
                <w:sz w:val="20"/>
                <w:szCs w:val="20"/>
              </w:rPr>
            </w:pPr>
          </w:p>
        </w:tc>
        <w:tc>
          <w:tcPr>
            <w:tcW w:w="992" w:type="dxa"/>
          </w:tcPr>
          <w:p w14:paraId="0F1E771E" w14:textId="77777777" w:rsidR="00F81740" w:rsidRDefault="00F81740" w:rsidP="004C5F8E">
            <w:pPr>
              <w:pStyle w:val="ListParagraph"/>
              <w:ind w:left="0"/>
              <w:jc w:val="right"/>
              <w:rPr>
                <w:rFonts w:ascii="Arial" w:hAnsi="Arial" w:cs="Arial"/>
                <w:sz w:val="20"/>
                <w:szCs w:val="20"/>
              </w:rPr>
            </w:pPr>
          </w:p>
        </w:tc>
        <w:tc>
          <w:tcPr>
            <w:tcW w:w="1276" w:type="dxa"/>
            <w:tcBorders>
              <w:bottom w:val="single" w:sz="4" w:space="0" w:color="auto"/>
            </w:tcBorders>
          </w:tcPr>
          <w:p w14:paraId="1ECC60CA" w14:textId="77777777" w:rsidR="00F81740" w:rsidRDefault="00F81740" w:rsidP="004C5F8E">
            <w:pPr>
              <w:pStyle w:val="ListParagraph"/>
              <w:ind w:left="0"/>
              <w:jc w:val="right"/>
              <w:rPr>
                <w:rFonts w:ascii="Arial" w:hAnsi="Arial" w:cs="Arial"/>
                <w:sz w:val="20"/>
                <w:szCs w:val="20"/>
              </w:rPr>
            </w:pPr>
          </w:p>
        </w:tc>
        <w:tc>
          <w:tcPr>
            <w:tcW w:w="851" w:type="dxa"/>
          </w:tcPr>
          <w:p w14:paraId="21A9E347" w14:textId="77777777" w:rsidR="00F81740" w:rsidRPr="006A3778" w:rsidRDefault="00F81740" w:rsidP="000D0E72">
            <w:pPr>
              <w:pStyle w:val="ListParagraph"/>
              <w:ind w:left="0"/>
              <w:rPr>
                <w:rFonts w:ascii="Arial" w:eastAsia="Times New Roman" w:hAnsi="Arial" w:cs="Arial"/>
                <w:bCs/>
                <w:color w:val="FF0000"/>
                <w:sz w:val="20"/>
                <w:szCs w:val="20"/>
              </w:rPr>
            </w:pPr>
          </w:p>
        </w:tc>
      </w:tr>
      <w:tr w:rsidR="00E96757" w14:paraId="7755E668" w14:textId="77777777" w:rsidTr="00E96757">
        <w:tc>
          <w:tcPr>
            <w:tcW w:w="1483" w:type="dxa"/>
          </w:tcPr>
          <w:p w14:paraId="33AD24AB" w14:textId="2A26BB47" w:rsidR="00F81740" w:rsidRDefault="00F81740" w:rsidP="000D0E72">
            <w:pPr>
              <w:pStyle w:val="ListParagraph"/>
              <w:ind w:left="0"/>
              <w:rPr>
                <w:rFonts w:ascii="Arial" w:hAnsi="Arial" w:cs="Arial"/>
                <w:sz w:val="20"/>
                <w:szCs w:val="20"/>
              </w:rPr>
            </w:pPr>
            <w:r>
              <w:rPr>
                <w:rFonts w:ascii="Arial" w:hAnsi="Arial" w:cs="Arial"/>
                <w:sz w:val="20"/>
                <w:szCs w:val="20"/>
              </w:rPr>
              <w:t>Total allowances</w:t>
            </w:r>
          </w:p>
        </w:tc>
        <w:tc>
          <w:tcPr>
            <w:tcW w:w="992" w:type="dxa"/>
          </w:tcPr>
          <w:p w14:paraId="14647A08" w14:textId="77777777" w:rsidR="00F81740" w:rsidRDefault="00F81740" w:rsidP="004C5F8E">
            <w:pPr>
              <w:pStyle w:val="ListParagraph"/>
              <w:ind w:left="0"/>
              <w:jc w:val="right"/>
              <w:rPr>
                <w:rFonts w:ascii="Arial" w:hAnsi="Arial" w:cs="Arial"/>
                <w:sz w:val="20"/>
                <w:szCs w:val="20"/>
              </w:rPr>
            </w:pPr>
          </w:p>
        </w:tc>
        <w:tc>
          <w:tcPr>
            <w:tcW w:w="1134" w:type="dxa"/>
          </w:tcPr>
          <w:p w14:paraId="6DAA4A70" w14:textId="77777777" w:rsidR="00F81740" w:rsidRDefault="00F81740" w:rsidP="004C5F8E">
            <w:pPr>
              <w:pStyle w:val="ListParagraph"/>
              <w:ind w:left="0"/>
              <w:jc w:val="right"/>
              <w:rPr>
                <w:rFonts w:ascii="Arial" w:hAnsi="Arial" w:cs="Arial"/>
                <w:sz w:val="20"/>
                <w:szCs w:val="20"/>
              </w:rPr>
            </w:pPr>
          </w:p>
        </w:tc>
        <w:tc>
          <w:tcPr>
            <w:tcW w:w="1134" w:type="dxa"/>
          </w:tcPr>
          <w:p w14:paraId="38F69A1B" w14:textId="77777777" w:rsidR="00F81740" w:rsidRDefault="00F81740" w:rsidP="004C5F8E">
            <w:pPr>
              <w:pStyle w:val="ListParagraph"/>
              <w:ind w:left="0"/>
              <w:jc w:val="right"/>
              <w:rPr>
                <w:rFonts w:ascii="Arial" w:hAnsi="Arial" w:cs="Arial"/>
                <w:sz w:val="20"/>
                <w:szCs w:val="20"/>
              </w:rPr>
            </w:pPr>
          </w:p>
        </w:tc>
        <w:tc>
          <w:tcPr>
            <w:tcW w:w="1276" w:type="dxa"/>
          </w:tcPr>
          <w:p w14:paraId="6782DB8B" w14:textId="77777777" w:rsidR="00F81740" w:rsidRDefault="00F81740" w:rsidP="004C5F8E">
            <w:pPr>
              <w:pStyle w:val="ListParagraph"/>
              <w:ind w:left="0"/>
              <w:jc w:val="right"/>
              <w:rPr>
                <w:rFonts w:ascii="Arial" w:hAnsi="Arial" w:cs="Arial"/>
                <w:sz w:val="20"/>
                <w:szCs w:val="20"/>
              </w:rPr>
            </w:pPr>
          </w:p>
        </w:tc>
        <w:tc>
          <w:tcPr>
            <w:tcW w:w="992" w:type="dxa"/>
          </w:tcPr>
          <w:p w14:paraId="222D4641" w14:textId="77777777" w:rsidR="00F81740" w:rsidRDefault="00F81740" w:rsidP="004C5F8E">
            <w:pPr>
              <w:pStyle w:val="ListParagraph"/>
              <w:ind w:left="0"/>
              <w:jc w:val="right"/>
              <w:rPr>
                <w:rFonts w:ascii="Arial" w:hAnsi="Arial" w:cs="Arial"/>
                <w:sz w:val="20"/>
                <w:szCs w:val="20"/>
              </w:rPr>
            </w:pPr>
          </w:p>
        </w:tc>
        <w:tc>
          <w:tcPr>
            <w:tcW w:w="1276" w:type="dxa"/>
            <w:tcBorders>
              <w:top w:val="single" w:sz="4" w:space="0" w:color="auto"/>
              <w:bottom w:val="double" w:sz="4" w:space="0" w:color="auto"/>
            </w:tcBorders>
          </w:tcPr>
          <w:p w14:paraId="3DECEE86" w14:textId="3A3F9865" w:rsidR="00F81740" w:rsidRDefault="00733A87" w:rsidP="004C5F8E">
            <w:pPr>
              <w:pStyle w:val="ListParagraph"/>
              <w:ind w:left="0"/>
              <w:jc w:val="right"/>
              <w:rPr>
                <w:rFonts w:ascii="Arial" w:hAnsi="Arial" w:cs="Arial"/>
                <w:sz w:val="20"/>
                <w:szCs w:val="20"/>
              </w:rPr>
            </w:pPr>
            <w:r>
              <w:rPr>
                <w:rFonts w:ascii="Arial" w:hAnsi="Arial" w:cs="Arial"/>
                <w:sz w:val="20"/>
                <w:szCs w:val="20"/>
              </w:rPr>
              <w:t>1,514,964</w:t>
            </w:r>
          </w:p>
        </w:tc>
        <w:tc>
          <w:tcPr>
            <w:tcW w:w="851" w:type="dxa"/>
          </w:tcPr>
          <w:p w14:paraId="45876C63" w14:textId="77777777" w:rsidR="00F81740" w:rsidRPr="006A3778" w:rsidRDefault="00F81740" w:rsidP="000D0E72">
            <w:pPr>
              <w:pStyle w:val="ListParagraph"/>
              <w:ind w:left="0"/>
              <w:rPr>
                <w:rFonts w:ascii="Arial" w:eastAsia="Times New Roman" w:hAnsi="Arial" w:cs="Arial"/>
                <w:bCs/>
                <w:color w:val="FF0000"/>
                <w:sz w:val="20"/>
                <w:szCs w:val="20"/>
              </w:rPr>
            </w:pPr>
          </w:p>
        </w:tc>
      </w:tr>
    </w:tbl>
    <w:p w14:paraId="0FC3AF83" w14:textId="77777777" w:rsidR="000D0E72" w:rsidRPr="000D0E72" w:rsidRDefault="000D0E72" w:rsidP="000D0E72">
      <w:pPr>
        <w:pStyle w:val="ListParagraph"/>
        <w:ind w:left="360"/>
        <w:rPr>
          <w:rFonts w:ascii="Arial" w:hAnsi="Arial" w:cs="Arial"/>
          <w:sz w:val="20"/>
          <w:szCs w:val="20"/>
        </w:rPr>
      </w:pPr>
    </w:p>
    <w:p w14:paraId="298DC61D" w14:textId="068AFB95" w:rsidR="0068207B" w:rsidRDefault="00223296" w:rsidP="00223296">
      <w:pPr>
        <w:rPr>
          <w:rFonts w:ascii="Arial" w:hAnsi="Arial" w:cs="Arial"/>
          <w:sz w:val="20"/>
          <w:szCs w:val="20"/>
        </w:rPr>
      </w:pPr>
      <w:r w:rsidRPr="00223296">
        <w:rPr>
          <w:rFonts w:ascii="Arial" w:hAnsi="Arial" w:cs="Arial"/>
          <w:color w:val="FF0000"/>
          <w:sz w:val="20"/>
          <w:szCs w:val="20"/>
        </w:rPr>
        <w:t>5 marks</w:t>
      </w:r>
      <w:r w:rsidRPr="00223296">
        <w:rPr>
          <w:rFonts w:ascii="Arial" w:hAnsi="Arial" w:cs="Arial"/>
          <w:sz w:val="20"/>
          <w:szCs w:val="20"/>
        </w:rPr>
        <w:br/>
      </w:r>
    </w:p>
    <w:p w14:paraId="1CE22CDE" w14:textId="77777777" w:rsidR="0068207B" w:rsidRDefault="0068207B">
      <w:pPr>
        <w:rPr>
          <w:rFonts w:ascii="Arial" w:hAnsi="Arial" w:cs="Arial"/>
          <w:sz w:val="20"/>
          <w:szCs w:val="20"/>
        </w:rPr>
      </w:pPr>
      <w:r>
        <w:rPr>
          <w:rFonts w:ascii="Arial" w:hAnsi="Arial" w:cs="Arial"/>
          <w:sz w:val="20"/>
          <w:szCs w:val="20"/>
        </w:rPr>
        <w:br w:type="page"/>
      </w:r>
    </w:p>
    <w:p w14:paraId="4BDC7F06" w14:textId="0E64C40F" w:rsidR="001E2044" w:rsidRDefault="001E2044" w:rsidP="00C574D3">
      <w:pPr>
        <w:pStyle w:val="ListParagraph"/>
        <w:numPr>
          <w:ilvl w:val="0"/>
          <w:numId w:val="1"/>
        </w:numPr>
        <w:spacing w:after="200" w:line="276" w:lineRule="auto"/>
        <w:rPr>
          <w:rFonts w:ascii="Arial" w:hAnsi="Arial" w:cs="Arial"/>
          <w:sz w:val="20"/>
          <w:szCs w:val="20"/>
        </w:rPr>
      </w:pPr>
      <w:r>
        <w:rPr>
          <w:rFonts w:ascii="Arial" w:hAnsi="Arial" w:cs="Arial"/>
          <w:sz w:val="20"/>
          <w:szCs w:val="20"/>
        </w:rPr>
        <w:lastRenderedPageBreak/>
        <w:t xml:space="preserve">Rollover relief </w:t>
      </w:r>
      <w:r w:rsidR="00D56F0B">
        <w:rPr>
          <w:rFonts w:ascii="Arial" w:hAnsi="Arial" w:cs="Arial"/>
          <w:sz w:val="20"/>
          <w:szCs w:val="20"/>
        </w:rPr>
        <w:t xml:space="preserve">is available to </w:t>
      </w:r>
      <w:proofErr w:type="spellStart"/>
      <w:r w:rsidR="00D56F0B">
        <w:rPr>
          <w:rFonts w:ascii="Arial" w:hAnsi="Arial" w:cs="Arial"/>
          <w:sz w:val="20"/>
          <w:szCs w:val="20"/>
        </w:rPr>
        <w:t>Scoulton</w:t>
      </w:r>
      <w:proofErr w:type="spellEnd"/>
      <w:r w:rsidR="00D56F0B">
        <w:rPr>
          <w:rFonts w:ascii="Arial" w:hAnsi="Arial" w:cs="Arial"/>
          <w:sz w:val="20"/>
          <w:szCs w:val="20"/>
        </w:rPr>
        <w:t xml:space="preserve"> </w:t>
      </w:r>
      <w:r w:rsidR="007C5D62">
        <w:rPr>
          <w:rFonts w:ascii="Arial" w:hAnsi="Arial" w:cs="Arial"/>
          <w:sz w:val="20"/>
          <w:szCs w:val="20"/>
        </w:rPr>
        <w:t>Ltd on the sale of the building, as both the original office building and the new building are qualifying assets:</w:t>
      </w:r>
    </w:p>
    <w:p w14:paraId="20A39A72" w14:textId="030359DC" w:rsidR="00E9639F" w:rsidRDefault="00062269" w:rsidP="001E2044">
      <w:pPr>
        <w:pStyle w:val="ListParagraph"/>
        <w:spacing w:after="200" w:line="276" w:lineRule="auto"/>
        <w:ind w:left="360"/>
        <w:rPr>
          <w:rFonts w:ascii="Arial" w:hAnsi="Arial" w:cs="Arial"/>
          <w:sz w:val="20"/>
          <w:szCs w:val="20"/>
        </w:rPr>
      </w:pPr>
      <w:r>
        <w:rPr>
          <w:rFonts w:ascii="Arial" w:hAnsi="Arial" w:cs="Arial"/>
          <w:sz w:val="20"/>
          <w:szCs w:val="20"/>
        </w:rPr>
        <w:br/>
      </w:r>
      <w:r w:rsidR="00D90284">
        <w:rPr>
          <w:rFonts w:ascii="Arial" w:hAnsi="Arial" w:cs="Arial"/>
          <w:sz w:val="20"/>
          <w:szCs w:val="20"/>
        </w:rPr>
        <w:t xml:space="preserve">As </w:t>
      </w:r>
      <w:proofErr w:type="spellStart"/>
      <w:r w:rsidR="007C5D62">
        <w:rPr>
          <w:rFonts w:ascii="Arial" w:hAnsi="Arial" w:cs="Arial"/>
          <w:sz w:val="20"/>
          <w:szCs w:val="20"/>
        </w:rPr>
        <w:t>Scoulton</w:t>
      </w:r>
      <w:proofErr w:type="spellEnd"/>
      <w:r w:rsidR="00D90284">
        <w:rPr>
          <w:rFonts w:ascii="Arial" w:hAnsi="Arial" w:cs="Arial"/>
          <w:sz w:val="20"/>
          <w:szCs w:val="20"/>
        </w:rPr>
        <w:t xml:space="preserve"> Ltd has not fully reinvested the proceeds from the sale, full rollover relief will not be available.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1239"/>
        <w:gridCol w:w="2715"/>
      </w:tblGrid>
      <w:tr w:rsidR="00E9639F" w14:paraId="0C67A1F6" w14:textId="77777777" w:rsidTr="00005533">
        <w:trPr>
          <w:trHeight w:val="284"/>
        </w:trPr>
        <w:tc>
          <w:tcPr>
            <w:tcW w:w="4880" w:type="dxa"/>
          </w:tcPr>
          <w:p w14:paraId="7F854F4B" w14:textId="77777777" w:rsidR="00E9639F" w:rsidRDefault="00E9639F" w:rsidP="001E2044">
            <w:pPr>
              <w:pStyle w:val="ListParagraph"/>
              <w:spacing w:after="200" w:line="276" w:lineRule="auto"/>
              <w:ind w:left="0"/>
              <w:rPr>
                <w:rFonts w:ascii="Arial" w:hAnsi="Arial" w:cs="Arial"/>
                <w:sz w:val="20"/>
                <w:szCs w:val="20"/>
              </w:rPr>
            </w:pPr>
          </w:p>
        </w:tc>
        <w:tc>
          <w:tcPr>
            <w:tcW w:w="923" w:type="dxa"/>
          </w:tcPr>
          <w:p w14:paraId="383FF745" w14:textId="4D71540D" w:rsidR="00E9639F" w:rsidRDefault="00005533" w:rsidP="00005533">
            <w:pPr>
              <w:pStyle w:val="ListParagraph"/>
              <w:spacing w:after="200" w:line="276" w:lineRule="auto"/>
              <w:ind w:left="0"/>
              <w:jc w:val="center"/>
              <w:rPr>
                <w:rFonts w:ascii="Arial" w:hAnsi="Arial" w:cs="Arial"/>
                <w:sz w:val="20"/>
                <w:szCs w:val="20"/>
              </w:rPr>
            </w:pPr>
            <w:r>
              <w:rPr>
                <w:rFonts w:ascii="Arial" w:hAnsi="Arial" w:cs="Arial"/>
                <w:sz w:val="20"/>
                <w:szCs w:val="20"/>
              </w:rPr>
              <w:t>£</w:t>
            </w:r>
          </w:p>
        </w:tc>
        <w:tc>
          <w:tcPr>
            <w:tcW w:w="2853" w:type="dxa"/>
          </w:tcPr>
          <w:p w14:paraId="08FDD1D6" w14:textId="77777777" w:rsidR="00E9639F" w:rsidRDefault="00E9639F" w:rsidP="001E2044">
            <w:pPr>
              <w:pStyle w:val="ListParagraph"/>
              <w:spacing w:after="200" w:line="276" w:lineRule="auto"/>
              <w:ind w:left="0"/>
              <w:rPr>
                <w:rFonts w:ascii="Arial" w:hAnsi="Arial" w:cs="Arial"/>
                <w:sz w:val="20"/>
                <w:szCs w:val="20"/>
              </w:rPr>
            </w:pPr>
          </w:p>
        </w:tc>
      </w:tr>
      <w:tr w:rsidR="00E9639F" w14:paraId="7E5AC757" w14:textId="77777777" w:rsidTr="00005533">
        <w:trPr>
          <w:trHeight w:val="284"/>
        </w:trPr>
        <w:tc>
          <w:tcPr>
            <w:tcW w:w="4880" w:type="dxa"/>
          </w:tcPr>
          <w:p w14:paraId="7EBD1C13" w14:textId="709911EC" w:rsidR="00E9639F" w:rsidRDefault="00E9639F" w:rsidP="001E2044">
            <w:pPr>
              <w:pStyle w:val="ListParagraph"/>
              <w:spacing w:after="200" w:line="276" w:lineRule="auto"/>
              <w:ind w:left="0"/>
              <w:rPr>
                <w:rFonts w:ascii="Arial" w:hAnsi="Arial" w:cs="Arial"/>
                <w:sz w:val="20"/>
                <w:szCs w:val="20"/>
              </w:rPr>
            </w:pPr>
            <w:r>
              <w:rPr>
                <w:rFonts w:ascii="Arial" w:hAnsi="Arial" w:cs="Arial"/>
                <w:sz w:val="20"/>
                <w:szCs w:val="20"/>
              </w:rPr>
              <w:t>Proceeds</w:t>
            </w:r>
          </w:p>
        </w:tc>
        <w:tc>
          <w:tcPr>
            <w:tcW w:w="923" w:type="dxa"/>
          </w:tcPr>
          <w:p w14:paraId="37EB1092" w14:textId="7A9C64EC" w:rsidR="00E9639F" w:rsidRDefault="00E9639F" w:rsidP="00005533">
            <w:pPr>
              <w:pStyle w:val="ListParagraph"/>
              <w:spacing w:after="200" w:line="276" w:lineRule="auto"/>
              <w:ind w:left="0"/>
              <w:jc w:val="right"/>
              <w:rPr>
                <w:rFonts w:ascii="Arial" w:hAnsi="Arial" w:cs="Arial"/>
                <w:sz w:val="20"/>
                <w:szCs w:val="20"/>
              </w:rPr>
            </w:pPr>
            <w:r>
              <w:rPr>
                <w:rFonts w:ascii="Arial" w:hAnsi="Arial" w:cs="Arial"/>
                <w:sz w:val="20"/>
                <w:szCs w:val="20"/>
              </w:rPr>
              <w:t>2,500,000</w:t>
            </w:r>
          </w:p>
        </w:tc>
        <w:tc>
          <w:tcPr>
            <w:tcW w:w="2853" w:type="dxa"/>
          </w:tcPr>
          <w:p w14:paraId="4FE77AB1" w14:textId="575A4D23" w:rsidR="00E9639F" w:rsidRDefault="00005533" w:rsidP="001E2044">
            <w:pPr>
              <w:pStyle w:val="ListParagraph"/>
              <w:spacing w:after="200" w:line="276" w:lineRule="auto"/>
              <w:ind w:left="0"/>
              <w:rPr>
                <w:rFonts w:ascii="Arial" w:hAnsi="Arial" w:cs="Arial"/>
                <w:sz w:val="20"/>
                <w:szCs w:val="20"/>
              </w:rPr>
            </w:pPr>
            <w:r w:rsidRPr="006A3778">
              <w:rPr>
                <w:rFonts w:ascii="Arial" w:eastAsia="Times New Roman" w:hAnsi="Arial" w:cs="Arial"/>
                <w:bCs/>
                <w:color w:val="FF0000"/>
                <w:sz w:val="20"/>
                <w:szCs w:val="20"/>
              </w:rPr>
              <w:t>(½)</w:t>
            </w:r>
          </w:p>
        </w:tc>
      </w:tr>
      <w:tr w:rsidR="00E9639F" w14:paraId="3EA39947" w14:textId="77777777" w:rsidTr="00005533">
        <w:trPr>
          <w:trHeight w:val="284"/>
        </w:trPr>
        <w:tc>
          <w:tcPr>
            <w:tcW w:w="4880" w:type="dxa"/>
          </w:tcPr>
          <w:p w14:paraId="7B9E5C26" w14:textId="538A307A" w:rsidR="00E9639F" w:rsidRDefault="00E9639F" w:rsidP="001E2044">
            <w:pPr>
              <w:pStyle w:val="ListParagraph"/>
              <w:spacing w:after="200" w:line="276" w:lineRule="auto"/>
              <w:ind w:left="0"/>
              <w:rPr>
                <w:rFonts w:ascii="Arial" w:hAnsi="Arial" w:cs="Arial"/>
                <w:sz w:val="20"/>
                <w:szCs w:val="20"/>
              </w:rPr>
            </w:pPr>
            <w:r>
              <w:rPr>
                <w:rFonts w:ascii="Arial" w:hAnsi="Arial" w:cs="Arial"/>
                <w:sz w:val="20"/>
                <w:szCs w:val="20"/>
              </w:rPr>
              <w:t>Less: cost</w:t>
            </w:r>
          </w:p>
        </w:tc>
        <w:tc>
          <w:tcPr>
            <w:tcW w:w="923" w:type="dxa"/>
            <w:tcBorders>
              <w:bottom w:val="single" w:sz="4" w:space="0" w:color="auto"/>
            </w:tcBorders>
          </w:tcPr>
          <w:p w14:paraId="05420E47" w14:textId="1589EA2F" w:rsidR="00E9639F" w:rsidRDefault="00E9639F" w:rsidP="00005533">
            <w:pPr>
              <w:pStyle w:val="ListParagraph"/>
              <w:spacing w:after="200" w:line="276" w:lineRule="auto"/>
              <w:ind w:left="0"/>
              <w:jc w:val="right"/>
              <w:rPr>
                <w:rFonts w:ascii="Arial" w:hAnsi="Arial" w:cs="Arial"/>
                <w:sz w:val="20"/>
                <w:szCs w:val="20"/>
              </w:rPr>
            </w:pPr>
            <w:r>
              <w:rPr>
                <w:rFonts w:ascii="Arial" w:hAnsi="Arial" w:cs="Arial"/>
                <w:sz w:val="20"/>
                <w:szCs w:val="20"/>
              </w:rPr>
              <w:t>(1,325,000)</w:t>
            </w:r>
          </w:p>
        </w:tc>
        <w:tc>
          <w:tcPr>
            <w:tcW w:w="2853" w:type="dxa"/>
          </w:tcPr>
          <w:p w14:paraId="522A5FA2" w14:textId="3E4E23FD" w:rsidR="00E9639F" w:rsidRDefault="00005533" w:rsidP="001E2044">
            <w:pPr>
              <w:pStyle w:val="ListParagraph"/>
              <w:spacing w:after="200" w:line="276" w:lineRule="auto"/>
              <w:ind w:left="0"/>
              <w:rPr>
                <w:rFonts w:ascii="Arial" w:hAnsi="Arial" w:cs="Arial"/>
                <w:sz w:val="20"/>
                <w:szCs w:val="20"/>
              </w:rPr>
            </w:pPr>
            <w:r w:rsidRPr="006A3778">
              <w:rPr>
                <w:rFonts w:ascii="Arial" w:eastAsia="Times New Roman" w:hAnsi="Arial" w:cs="Arial"/>
                <w:bCs/>
                <w:color w:val="FF0000"/>
                <w:sz w:val="20"/>
                <w:szCs w:val="20"/>
              </w:rPr>
              <w:t>(½)</w:t>
            </w:r>
          </w:p>
        </w:tc>
      </w:tr>
      <w:tr w:rsidR="00E9639F" w14:paraId="681438E9" w14:textId="77777777" w:rsidTr="00005533">
        <w:trPr>
          <w:trHeight w:val="284"/>
        </w:trPr>
        <w:tc>
          <w:tcPr>
            <w:tcW w:w="4880" w:type="dxa"/>
          </w:tcPr>
          <w:p w14:paraId="253C00F3" w14:textId="77777777" w:rsidR="00E9639F" w:rsidRDefault="00E9639F" w:rsidP="001E2044">
            <w:pPr>
              <w:pStyle w:val="ListParagraph"/>
              <w:spacing w:after="200" w:line="276" w:lineRule="auto"/>
              <w:ind w:left="0"/>
              <w:rPr>
                <w:rFonts w:ascii="Arial" w:hAnsi="Arial" w:cs="Arial"/>
                <w:sz w:val="20"/>
                <w:szCs w:val="20"/>
              </w:rPr>
            </w:pPr>
          </w:p>
        </w:tc>
        <w:tc>
          <w:tcPr>
            <w:tcW w:w="923" w:type="dxa"/>
            <w:tcBorders>
              <w:top w:val="single" w:sz="4" w:space="0" w:color="auto"/>
            </w:tcBorders>
          </w:tcPr>
          <w:p w14:paraId="09FD410C" w14:textId="426EA158" w:rsidR="00E9639F" w:rsidRDefault="00E9639F" w:rsidP="00005533">
            <w:pPr>
              <w:pStyle w:val="ListParagraph"/>
              <w:spacing w:after="200" w:line="276" w:lineRule="auto"/>
              <w:ind w:left="0"/>
              <w:jc w:val="right"/>
              <w:rPr>
                <w:rFonts w:ascii="Arial" w:hAnsi="Arial" w:cs="Arial"/>
                <w:sz w:val="20"/>
                <w:szCs w:val="20"/>
              </w:rPr>
            </w:pPr>
            <w:r>
              <w:rPr>
                <w:rFonts w:ascii="Arial" w:hAnsi="Arial" w:cs="Arial"/>
                <w:sz w:val="20"/>
                <w:szCs w:val="20"/>
              </w:rPr>
              <w:t>1,175,000</w:t>
            </w:r>
          </w:p>
        </w:tc>
        <w:tc>
          <w:tcPr>
            <w:tcW w:w="2853" w:type="dxa"/>
          </w:tcPr>
          <w:p w14:paraId="53B529DF" w14:textId="77777777" w:rsidR="00E9639F" w:rsidRDefault="00E9639F" w:rsidP="001E2044">
            <w:pPr>
              <w:pStyle w:val="ListParagraph"/>
              <w:spacing w:after="200" w:line="276" w:lineRule="auto"/>
              <w:ind w:left="0"/>
              <w:rPr>
                <w:rFonts w:ascii="Arial" w:hAnsi="Arial" w:cs="Arial"/>
                <w:sz w:val="20"/>
                <w:szCs w:val="20"/>
              </w:rPr>
            </w:pPr>
          </w:p>
        </w:tc>
      </w:tr>
      <w:tr w:rsidR="00E9639F" w14:paraId="02300897" w14:textId="77777777" w:rsidTr="00005533">
        <w:trPr>
          <w:trHeight w:val="284"/>
        </w:trPr>
        <w:tc>
          <w:tcPr>
            <w:tcW w:w="4880" w:type="dxa"/>
          </w:tcPr>
          <w:p w14:paraId="6AD827DF" w14:textId="288C6676" w:rsidR="00E9639F" w:rsidRDefault="00E9639F" w:rsidP="001E2044">
            <w:pPr>
              <w:pStyle w:val="ListParagraph"/>
              <w:spacing w:after="200" w:line="276" w:lineRule="auto"/>
              <w:ind w:left="0"/>
              <w:rPr>
                <w:rFonts w:ascii="Arial" w:hAnsi="Arial" w:cs="Arial"/>
                <w:sz w:val="20"/>
                <w:szCs w:val="20"/>
              </w:rPr>
            </w:pPr>
            <w:r>
              <w:rPr>
                <w:rFonts w:ascii="Arial" w:hAnsi="Arial" w:cs="Arial"/>
                <w:sz w:val="20"/>
                <w:szCs w:val="20"/>
              </w:rPr>
              <w:t>Less: indexation ((278.1-256.7)/256.</w:t>
            </w:r>
            <w:proofErr w:type="gramStart"/>
            <w:r>
              <w:rPr>
                <w:rFonts w:ascii="Arial" w:hAnsi="Arial" w:cs="Arial"/>
                <w:sz w:val="20"/>
                <w:szCs w:val="20"/>
              </w:rPr>
              <w:t>7)=</w:t>
            </w:r>
            <w:proofErr w:type="gramEnd"/>
            <w:r>
              <w:rPr>
                <w:rFonts w:ascii="Arial" w:hAnsi="Arial" w:cs="Arial"/>
                <w:sz w:val="20"/>
                <w:szCs w:val="20"/>
              </w:rPr>
              <w:t>0.083 x 1,325,000</w:t>
            </w:r>
          </w:p>
        </w:tc>
        <w:tc>
          <w:tcPr>
            <w:tcW w:w="923" w:type="dxa"/>
            <w:tcBorders>
              <w:bottom w:val="single" w:sz="4" w:space="0" w:color="auto"/>
            </w:tcBorders>
          </w:tcPr>
          <w:p w14:paraId="017E7F11" w14:textId="3B3B20A2" w:rsidR="00E9639F" w:rsidRDefault="00E9639F" w:rsidP="00005533">
            <w:pPr>
              <w:pStyle w:val="ListParagraph"/>
              <w:spacing w:after="200" w:line="276" w:lineRule="auto"/>
              <w:ind w:left="0"/>
              <w:jc w:val="right"/>
              <w:rPr>
                <w:rFonts w:ascii="Arial" w:hAnsi="Arial" w:cs="Arial"/>
                <w:sz w:val="20"/>
                <w:szCs w:val="20"/>
              </w:rPr>
            </w:pPr>
            <w:r>
              <w:rPr>
                <w:rFonts w:ascii="Arial" w:hAnsi="Arial" w:cs="Arial"/>
                <w:sz w:val="20"/>
                <w:szCs w:val="20"/>
              </w:rPr>
              <w:t>(109,975)</w:t>
            </w:r>
          </w:p>
        </w:tc>
        <w:tc>
          <w:tcPr>
            <w:tcW w:w="2853" w:type="dxa"/>
          </w:tcPr>
          <w:p w14:paraId="6CDD55C3" w14:textId="56C99541" w:rsidR="00E9639F" w:rsidRDefault="00005533" w:rsidP="001E2044">
            <w:pPr>
              <w:pStyle w:val="ListParagraph"/>
              <w:spacing w:after="200" w:line="276" w:lineRule="auto"/>
              <w:ind w:left="0"/>
              <w:rPr>
                <w:rFonts w:ascii="Arial" w:hAnsi="Arial" w:cs="Arial"/>
                <w:sz w:val="20"/>
                <w:szCs w:val="20"/>
              </w:rPr>
            </w:pPr>
            <w:r w:rsidRPr="006A3778">
              <w:rPr>
                <w:rFonts w:ascii="Arial" w:eastAsia="Times New Roman" w:hAnsi="Arial" w:cs="Arial"/>
                <w:bCs/>
                <w:color w:val="FF0000"/>
                <w:sz w:val="20"/>
                <w:szCs w:val="20"/>
              </w:rPr>
              <w:t>(</w:t>
            </w:r>
            <w:r>
              <w:rPr>
                <w:rFonts w:ascii="Arial" w:eastAsia="Times New Roman" w:hAnsi="Arial" w:cs="Arial"/>
                <w:bCs/>
                <w:color w:val="FF0000"/>
                <w:sz w:val="20"/>
                <w:szCs w:val="20"/>
              </w:rPr>
              <w:t>1</w:t>
            </w:r>
            <w:r w:rsidRPr="006A3778">
              <w:rPr>
                <w:rFonts w:ascii="Arial" w:eastAsia="Times New Roman" w:hAnsi="Arial" w:cs="Arial"/>
                <w:bCs/>
                <w:color w:val="FF0000"/>
                <w:sz w:val="20"/>
                <w:szCs w:val="20"/>
              </w:rPr>
              <w:t>)</w:t>
            </w:r>
          </w:p>
        </w:tc>
      </w:tr>
      <w:tr w:rsidR="00E9639F" w14:paraId="0A33BC6B" w14:textId="77777777" w:rsidTr="00005533">
        <w:trPr>
          <w:trHeight w:val="284"/>
        </w:trPr>
        <w:tc>
          <w:tcPr>
            <w:tcW w:w="4880" w:type="dxa"/>
          </w:tcPr>
          <w:p w14:paraId="794A2AB0" w14:textId="77777777" w:rsidR="00E9639F" w:rsidRDefault="00E9639F" w:rsidP="001E2044">
            <w:pPr>
              <w:pStyle w:val="ListParagraph"/>
              <w:spacing w:after="200" w:line="276" w:lineRule="auto"/>
              <w:ind w:left="0"/>
              <w:rPr>
                <w:rFonts w:ascii="Arial" w:hAnsi="Arial" w:cs="Arial"/>
                <w:sz w:val="20"/>
                <w:szCs w:val="20"/>
              </w:rPr>
            </w:pPr>
          </w:p>
        </w:tc>
        <w:tc>
          <w:tcPr>
            <w:tcW w:w="923" w:type="dxa"/>
            <w:tcBorders>
              <w:top w:val="single" w:sz="4" w:space="0" w:color="auto"/>
            </w:tcBorders>
          </w:tcPr>
          <w:p w14:paraId="2D549BB3" w14:textId="18197FFC" w:rsidR="00E9639F" w:rsidRDefault="00E9639F" w:rsidP="00005533">
            <w:pPr>
              <w:pStyle w:val="ListParagraph"/>
              <w:spacing w:after="200" w:line="276" w:lineRule="auto"/>
              <w:ind w:left="0"/>
              <w:jc w:val="right"/>
              <w:rPr>
                <w:rFonts w:ascii="Arial" w:hAnsi="Arial" w:cs="Arial"/>
                <w:sz w:val="20"/>
                <w:szCs w:val="20"/>
              </w:rPr>
            </w:pPr>
            <w:r>
              <w:rPr>
                <w:rFonts w:ascii="Arial" w:hAnsi="Arial" w:cs="Arial"/>
                <w:sz w:val="20"/>
                <w:szCs w:val="20"/>
              </w:rPr>
              <w:t>1,065,025</w:t>
            </w:r>
          </w:p>
        </w:tc>
        <w:tc>
          <w:tcPr>
            <w:tcW w:w="2853" w:type="dxa"/>
          </w:tcPr>
          <w:p w14:paraId="21E5DBF3" w14:textId="77777777" w:rsidR="00E9639F" w:rsidRDefault="00E9639F" w:rsidP="001E2044">
            <w:pPr>
              <w:pStyle w:val="ListParagraph"/>
              <w:spacing w:after="200" w:line="276" w:lineRule="auto"/>
              <w:ind w:left="0"/>
              <w:rPr>
                <w:rFonts w:ascii="Arial" w:hAnsi="Arial" w:cs="Arial"/>
                <w:sz w:val="20"/>
                <w:szCs w:val="20"/>
              </w:rPr>
            </w:pPr>
          </w:p>
        </w:tc>
      </w:tr>
      <w:tr w:rsidR="00E9639F" w14:paraId="6CA36640" w14:textId="77777777" w:rsidTr="0068207B">
        <w:trPr>
          <w:trHeight w:val="284"/>
        </w:trPr>
        <w:tc>
          <w:tcPr>
            <w:tcW w:w="4880" w:type="dxa"/>
          </w:tcPr>
          <w:p w14:paraId="6BF95C05" w14:textId="68DD0152" w:rsidR="00E9639F" w:rsidRDefault="00005533" w:rsidP="001E2044">
            <w:pPr>
              <w:pStyle w:val="ListParagraph"/>
              <w:spacing w:after="200" w:line="276" w:lineRule="auto"/>
              <w:ind w:left="0"/>
              <w:rPr>
                <w:rFonts w:ascii="Arial" w:hAnsi="Arial" w:cs="Arial"/>
                <w:sz w:val="20"/>
                <w:szCs w:val="20"/>
              </w:rPr>
            </w:pPr>
            <w:r>
              <w:rPr>
                <w:rFonts w:ascii="Arial" w:hAnsi="Arial" w:cs="Arial"/>
                <w:sz w:val="20"/>
                <w:szCs w:val="20"/>
              </w:rPr>
              <w:t>Less: Rollover relief (restricted by the amount not reinvested)</w:t>
            </w:r>
          </w:p>
        </w:tc>
        <w:tc>
          <w:tcPr>
            <w:tcW w:w="923" w:type="dxa"/>
            <w:tcBorders>
              <w:bottom w:val="single" w:sz="4" w:space="0" w:color="auto"/>
            </w:tcBorders>
          </w:tcPr>
          <w:p w14:paraId="584C2799" w14:textId="0DA6F684" w:rsidR="00E9639F" w:rsidRDefault="00005533" w:rsidP="00005533">
            <w:pPr>
              <w:pStyle w:val="ListParagraph"/>
              <w:spacing w:after="200" w:line="276" w:lineRule="auto"/>
              <w:ind w:left="0"/>
              <w:jc w:val="right"/>
              <w:rPr>
                <w:rFonts w:ascii="Arial" w:hAnsi="Arial" w:cs="Arial"/>
                <w:sz w:val="20"/>
                <w:szCs w:val="20"/>
              </w:rPr>
            </w:pPr>
            <w:r>
              <w:rPr>
                <w:rFonts w:ascii="Arial" w:hAnsi="Arial" w:cs="Arial"/>
                <w:sz w:val="20"/>
                <w:szCs w:val="20"/>
              </w:rPr>
              <w:t>(990,025)</w:t>
            </w:r>
          </w:p>
        </w:tc>
        <w:tc>
          <w:tcPr>
            <w:tcW w:w="2853" w:type="dxa"/>
          </w:tcPr>
          <w:p w14:paraId="7C97F51D" w14:textId="594BCCD7" w:rsidR="00E9639F" w:rsidRDefault="00005533" w:rsidP="001E2044">
            <w:pPr>
              <w:pStyle w:val="ListParagraph"/>
              <w:spacing w:after="200" w:line="276" w:lineRule="auto"/>
              <w:ind w:left="0"/>
              <w:rPr>
                <w:rFonts w:ascii="Arial" w:hAnsi="Arial" w:cs="Arial"/>
                <w:sz w:val="20"/>
                <w:szCs w:val="20"/>
              </w:rPr>
            </w:pPr>
            <w:r w:rsidRPr="006A3778">
              <w:rPr>
                <w:rFonts w:ascii="Arial" w:eastAsia="Times New Roman" w:hAnsi="Arial" w:cs="Arial"/>
                <w:bCs/>
                <w:color w:val="FF0000"/>
                <w:sz w:val="20"/>
                <w:szCs w:val="20"/>
              </w:rPr>
              <w:t>(½)</w:t>
            </w:r>
          </w:p>
        </w:tc>
      </w:tr>
      <w:tr w:rsidR="00005533" w14:paraId="27F87A6D" w14:textId="77777777" w:rsidTr="00005533">
        <w:trPr>
          <w:trHeight w:val="284"/>
        </w:trPr>
        <w:tc>
          <w:tcPr>
            <w:tcW w:w="4880" w:type="dxa"/>
          </w:tcPr>
          <w:p w14:paraId="66EEBD82" w14:textId="00D39644" w:rsidR="00005533" w:rsidRDefault="00005533" w:rsidP="001E2044">
            <w:pPr>
              <w:pStyle w:val="ListParagraph"/>
              <w:spacing w:after="200" w:line="276" w:lineRule="auto"/>
              <w:ind w:left="0"/>
              <w:rPr>
                <w:rFonts w:ascii="Arial" w:hAnsi="Arial" w:cs="Arial"/>
                <w:sz w:val="20"/>
                <w:szCs w:val="20"/>
              </w:rPr>
            </w:pPr>
            <w:r>
              <w:rPr>
                <w:rFonts w:ascii="Arial" w:hAnsi="Arial" w:cs="Arial"/>
                <w:sz w:val="20"/>
                <w:szCs w:val="20"/>
              </w:rPr>
              <w:t>Gain (2,500,000 – 2,425,000)</w:t>
            </w:r>
          </w:p>
        </w:tc>
        <w:tc>
          <w:tcPr>
            <w:tcW w:w="923" w:type="dxa"/>
            <w:tcBorders>
              <w:top w:val="single" w:sz="4" w:space="0" w:color="auto"/>
              <w:bottom w:val="double" w:sz="4" w:space="0" w:color="auto"/>
            </w:tcBorders>
          </w:tcPr>
          <w:p w14:paraId="6FE91F8E" w14:textId="02B95999" w:rsidR="00005533" w:rsidRDefault="00005533" w:rsidP="00005533">
            <w:pPr>
              <w:pStyle w:val="ListParagraph"/>
              <w:spacing w:after="200" w:line="276" w:lineRule="auto"/>
              <w:ind w:left="0"/>
              <w:jc w:val="right"/>
              <w:rPr>
                <w:rFonts w:ascii="Arial" w:hAnsi="Arial" w:cs="Arial"/>
                <w:sz w:val="20"/>
                <w:szCs w:val="20"/>
              </w:rPr>
            </w:pPr>
            <w:r>
              <w:rPr>
                <w:rFonts w:ascii="Arial" w:hAnsi="Arial" w:cs="Arial"/>
                <w:sz w:val="20"/>
                <w:szCs w:val="20"/>
              </w:rPr>
              <w:t>75,000</w:t>
            </w:r>
          </w:p>
        </w:tc>
        <w:tc>
          <w:tcPr>
            <w:tcW w:w="2853" w:type="dxa"/>
          </w:tcPr>
          <w:p w14:paraId="5D6C8A0A" w14:textId="1716CFDB" w:rsidR="00005533" w:rsidRPr="006A3778" w:rsidRDefault="00FE49C2" w:rsidP="001E2044">
            <w:pPr>
              <w:pStyle w:val="ListParagraph"/>
              <w:spacing w:after="200" w:line="276" w:lineRule="auto"/>
              <w:ind w:left="0"/>
              <w:rPr>
                <w:rFonts w:ascii="Arial" w:eastAsia="Times New Roman" w:hAnsi="Arial" w:cs="Arial"/>
                <w:bCs/>
                <w:color w:val="FF0000"/>
                <w:sz w:val="20"/>
                <w:szCs w:val="20"/>
              </w:rPr>
            </w:pPr>
            <w:r w:rsidRPr="006A3778">
              <w:rPr>
                <w:rFonts w:ascii="Arial" w:eastAsia="Times New Roman" w:hAnsi="Arial" w:cs="Arial"/>
                <w:bCs/>
                <w:color w:val="FF0000"/>
                <w:sz w:val="20"/>
                <w:szCs w:val="20"/>
              </w:rPr>
              <w:t>(½)</w:t>
            </w:r>
          </w:p>
        </w:tc>
      </w:tr>
    </w:tbl>
    <w:p w14:paraId="34545AC5" w14:textId="77777777" w:rsidR="00E9639F" w:rsidRDefault="00E9639F" w:rsidP="001E2044">
      <w:pPr>
        <w:pStyle w:val="ListParagraph"/>
        <w:spacing w:after="200" w:line="276" w:lineRule="auto"/>
        <w:ind w:left="360"/>
        <w:rPr>
          <w:rFonts w:ascii="Arial" w:hAnsi="Arial" w:cs="Arial"/>
          <w:sz w:val="20"/>
          <w:szCs w:val="20"/>
        </w:rPr>
      </w:pPr>
    </w:p>
    <w:p w14:paraId="2B81BCE2" w14:textId="76F3B380" w:rsidR="00897C88" w:rsidRDefault="00897C88" w:rsidP="00897C88">
      <w:pPr>
        <w:pStyle w:val="ListParagraph"/>
        <w:ind w:left="360"/>
        <w:rPr>
          <w:rFonts w:ascii="Arial" w:hAnsi="Arial" w:cs="Arial"/>
          <w:sz w:val="20"/>
          <w:szCs w:val="20"/>
        </w:rPr>
      </w:pPr>
      <w:r>
        <w:rPr>
          <w:rFonts w:ascii="Arial" w:hAnsi="Arial" w:cs="Arial"/>
          <w:sz w:val="20"/>
          <w:szCs w:val="20"/>
        </w:rPr>
        <w:t>£</w:t>
      </w:r>
      <w:r w:rsidR="003E294F">
        <w:rPr>
          <w:rFonts w:ascii="Arial" w:hAnsi="Arial" w:cs="Arial"/>
          <w:sz w:val="20"/>
          <w:szCs w:val="20"/>
        </w:rPr>
        <w:t>990,025</w:t>
      </w:r>
      <w:r>
        <w:rPr>
          <w:rFonts w:ascii="Arial" w:hAnsi="Arial" w:cs="Arial"/>
          <w:sz w:val="20"/>
          <w:szCs w:val="20"/>
        </w:rPr>
        <w:t xml:space="preserve"> will be rolled over and reduce the base cost of the new</w:t>
      </w:r>
      <w:r w:rsidR="00FE49C2">
        <w:rPr>
          <w:rFonts w:ascii="Arial" w:hAnsi="Arial" w:cs="Arial"/>
          <w:sz w:val="20"/>
          <w:szCs w:val="20"/>
        </w:rPr>
        <w:t xml:space="preserve"> office</w:t>
      </w:r>
      <w:r>
        <w:rPr>
          <w:rFonts w:ascii="Arial" w:hAnsi="Arial" w:cs="Arial"/>
          <w:sz w:val="20"/>
          <w:szCs w:val="20"/>
        </w:rPr>
        <w:t>:</w:t>
      </w:r>
      <w:r>
        <w:rPr>
          <w:rFonts w:ascii="Arial" w:hAnsi="Arial" w:cs="Arial"/>
          <w:sz w:val="20"/>
          <w:szCs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1276"/>
        <w:gridCol w:w="678"/>
      </w:tblGrid>
      <w:tr w:rsidR="00897C88" w14:paraId="565F7E1C" w14:textId="77777777" w:rsidTr="0068207B">
        <w:tc>
          <w:tcPr>
            <w:tcW w:w="4743" w:type="dxa"/>
          </w:tcPr>
          <w:p w14:paraId="2B37E8E5" w14:textId="77777777" w:rsidR="00897C88" w:rsidRDefault="00897C88" w:rsidP="00CB3AD1">
            <w:pPr>
              <w:pStyle w:val="ListParagraph"/>
              <w:ind w:left="0"/>
              <w:rPr>
                <w:rFonts w:ascii="Arial" w:hAnsi="Arial" w:cs="Arial"/>
                <w:sz w:val="20"/>
                <w:szCs w:val="20"/>
              </w:rPr>
            </w:pPr>
          </w:p>
        </w:tc>
        <w:tc>
          <w:tcPr>
            <w:tcW w:w="1276" w:type="dxa"/>
          </w:tcPr>
          <w:p w14:paraId="1AEE54E9" w14:textId="77777777" w:rsidR="00897C88" w:rsidRDefault="00897C88" w:rsidP="00CB3AD1">
            <w:pPr>
              <w:pStyle w:val="ListParagraph"/>
              <w:ind w:left="0"/>
              <w:jc w:val="right"/>
              <w:rPr>
                <w:rFonts w:ascii="Arial" w:hAnsi="Arial" w:cs="Arial"/>
                <w:sz w:val="20"/>
                <w:szCs w:val="20"/>
              </w:rPr>
            </w:pPr>
            <w:r>
              <w:rPr>
                <w:rFonts w:ascii="Arial" w:hAnsi="Arial" w:cs="Arial"/>
                <w:sz w:val="20"/>
                <w:szCs w:val="20"/>
              </w:rPr>
              <w:t>£</w:t>
            </w:r>
          </w:p>
        </w:tc>
        <w:tc>
          <w:tcPr>
            <w:tcW w:w="678" w:type="dxa"/>
          </w:tcPr>
          <w:p w14:paraId="443C3F91" w14:textId="77777777" w:rsidR="00897C88" w:rsidRDefault="00897C88" w:rsidP="00CB3AD1">
            <w:pPr>
              <w:pStyle w:val="ListParagraph"/>
              <w:ind w:left="0"/>
              <w:rPr>
                <w:rFonts w:ascii="Arial" w:hAnsi="Arial" w:cs="Arial"/>
                <w:sz w:val="20"/>
                <w:szCs w:val="20"/>
              </w:rPr>
            </w:pPr>
          </w:p>
        </w:tc>
      </w:tr>
      <w:tr w:rsidR="00897C88" w14:paraId="672505EF" w14:textId="77777777" w:rsidTr="0068207B">
        <w:tc>
          <w:tcPr>
            <w:tcW w:w="4743" w:type="dxa"/>
          </w:tcPr>
          <w:p w14:paraId="2875C93F" w14:textId="77777777" w:rsidR="00897C88" w:rsidRDefault="00897C88" w:rsidP="00CB3AD1">
            <w:pPr>
              <w:pStyle w:val="ListParagraph"/>
              <w:ind w:left="0"/>
              <w:rPr>
                <w:rFonts w:ascii="Arial" w:hAnsi="Arial" w:cs="Arial"/>
                <w:sz w:val="20"/>
                <w:szCs w:val="20"/>
              </w:rPr>
            </w:pPr>
            <w:r>
              <w:rPr>
                <w:rFonts w:ascii="Arial" w:hAnsi="Arial" w:cs="Arial"/>
                <w:sz w:val="20"/>
                <w:szCs w:val="20"/>
              </w:rPr>
              <w:t>Cost</w:t>
            </w:r>
          </w:p>
        </w:tc>
        <w:tc>
          <w:tcPr>
            <w:tcW w:w="1276" w:type="dxa"/>
          </w:tcPr>
          <w:p w14:paraId="49B63DE4" w14:textId="3FC1DEBD" w:rsidR="00897C88" w:rsidRDefault="003E294F" w:rsidP="00CB3AD1">
            <w:pPr>
              <w:pStyle w:val="ListParagraph"/>
              <w:ind w:left="0"/>
              <w:jc w:val="right"/>
              <w:rPr>
                <w:rFonts w:ascii="Arial" w:hAnsi="Arial" w:cs="Arial"/>
                <w:sz w:val="20"/>
                <w:szCs w:val="20"/>
              </w:rPr>
            </w:pPr>
            <w:r>
              <w:rPr>
                <w:rFonts w:ascii="Arial" w:hAnsi="Arial" w:cs="Arial"/>
                <w:sz w:val="20"/>
                <w:szCs w:val="20"/>
              </w:rPr>
              <w:t>2,425</w:t>
            </w:r>
            <w:r w:rsidR="00897C88">
              <w:rPr>
                <w:rFonts w:ascii="Arial" w:hAnsi="Arial" w:cs="Arial"/>
                <w:sz w:val="20"/>
                <w:szCs w:val="20"/>
              </w:rPr>
              <w:t>,000</w:t>
            </w:r>
          </w:p>
        </w:tc>
        <w:tc>
          <w:tcPr>
            <w:tcW w:w="678" w:type="dxa"/>
          </w:tcPr>
          <w:p w14:paraId="6F714305" w14:textId="77777777" w:rsidR="00897C88" w:rsidRDefault="00897C88" w:rsidP="00CB3AD1">
            <w:pPr>
              <w:pStyle w:val="ListParagraph"/>
              <w:ind w:left="0"/>
              <w:rPr>
                <w:rFonts w:ascii="Arial" w:hAnsi="Arial" w:cs="Arial"/>
                <w:sz w:val="20"/>
                <w:szCs w:val="20"/>
              </w:rPr>
            </w:pPr>
            <w:r w:rsidRPr="001C2483">
              <w:rPr>
                <w:rFonts w:ascii="Arial" w:hAnsi="Arial" w:cs="Arial"/>
                <w:color w:val="FF0000"/>
                <w:sz w:val="20"/>
                <w:szCs w:val="20"/>
              </w:rPr>
              <w:t>(½)</w:t>
            </w:r>
          </w:p>
        </w:tc>
      </w:tr>
      <w:tr w:rsidR="00897C88" w14:paraId="390B9CDA" w14:textId="77777777" w:rsidTr="0068207B">
        <w:tc>
          <w:tcPr>
            <w:tcW w:w="4743" w:type="dxa"/>
          </w:tcPr>
          <w:p w14:paraId="12618A0D" w14:textId="77777777" w:rsidR="00897C88" w:rsidRDefault="00897C88" w:rsidP="00CB3AD1">
            <w:pPr>
              <w:pStyle w:val="ListParagraph"/>
              <w:ind w:left="0"/>
              <w:rPr>
                <w:rFonts w:ascii="Arial" w:hAnsi="Arial" w:cs="Arial"/>
                <w:sz w:val="20"/>
                <w:szCs w:val="20"/>
              </w:rPr>
            </w:pPr>
            <w:r>
              <w:rPr>
                <w:rFonts w:ascii="Arial" w:hAnsi="Arial" w:cs="Arial"/>
                <w:sz w:val="20"/>
                <w:szCs w:val="20"/>
              </w:rPr>
              <w:t>Less: rolled over gain</w:t>
            </w:r>
          </w:p>
        </w:tc>
        <w:tc>
          <w:tcPr>
            <w:tcW w:w="1276" w:type="dxa"/>
          </w:tcPr>
          <w:p w14:paraId="42F9E199" w14:textId="0079125B" w:rsidR="00897C88" w:rsidRDefault="00897C88" w:rsidP="00CB3AD1">
            <w:pPr>
              <w:pStyle w:val="ListParagraph"/>
              <w:ind w:left="0"/>
              <w:jc w:val="right"/>
              <w:rPr>
                <w:rFonts w:ascii="Arial" w:hAnsi="Arial" w:cs="Arial"/>
                <w:sz w:val="20"/>
                <w:szCs w:val="20"/>
              </w:rPr>
            </w:pPr>
            <w:r>
              <w:rPr>
                <w:rFonts w:ascii="Arial" w:hAnsi="Arial" w:cs="Arial"/>
                <w:sz w:val="20"/>
                <w:szCs w:val="20"/>
              </w:rPr>
              <w:t>(</w:t>
            </w:r>
            <w:r w:rsidR="003E294F">
              <w:rPr>
                <w:rFonts w:ascii="Arial" w:hAnsi="Arial" w:cs="Arial"/>
                <w:sz w:val="20"/>
                <w:szCs w:val="20"/>
              </w:rPr>
              <w:t>990,025</w:t>
            </w:r>
            <w:r>
              <w:rPr>
                <w:rFonts w:ascii="Arial" w:hAnsi="Arial" w:cs="Arial"/>
                <w:sz w:val="20"/>
                <w:szCs w:val="20"/>
              </w:rPr>
              <w:t>)</w:t>
            </w:r>
          </w:p>
        </w:tc>
        <w:tc>
          <w:tcPr>
            <w:tcW w:w="678" w:type="dxa"/>
          </w:tcPr>
          <w:p w14:paraId="0750925D" w14:textId="77777777" w:rsidR="00897C88" w:rsidRDefault="00897C88" w:rsidP="00CB3AD1">
            <w:pPr>
              <w:pStyle w:val="ListParagraph"/>
              <w:ind w:left="0"/>
              <w:rPr>
                <w:rFonts w:ascii="Arial" w:hAnsi="Arial" w:cs="Arial"/>
                <w:sz w:val="20"/>
                <w:szCs w:val="20"/>
              </w:rPr>
            </w:pPr>
            <w:r w:rsidRPr="001C2483">
              <w:rPr>
                <w:rFonts w:ascii="Arial" w:hAnsi="Arial" w:cs="Arial"/>
                <w:color w:val="FF0000"/>
                <w:sz w:val="20"/>
                <w:szCs w:val="20"/>
              </w:rPr>
              <w:t>(½)</w:t>
            </w:r>
          </w:p>
        </w:tc>
      </w:tr>
      <w:tr w:rsidR="00897C88" w14:paraId="4BDA79A9" w14:textId="77777777" w:rsidTr="0068207B">
        <w:tc>
          <w:tcPr>
            <w:tcW w:w="4743" w:type="dxa"/>
          </w:tcPr>
          <w:p w14:paraId="0D8D3156" w14:textId="77777777" w:rsidR="00897C88" w:rsidRDefault="00897C88" w:rsidP="00CB3AD1">
            <w:pPr>
              <w:pStyle w:val="ListParagraph"/>
              <w:ind w:left="0"/>
              <w:rPr>
                <w:rFonts w:ascii="Arial" w:hAnsi="Arial" w:cs="Arial"/>
                <w:sz w:val="20"/>
                <w:szCs w:val="20"/>
              </w:rPr>
            </w:pPr>
          </w:p>
        </w:tc>
        <w:tc>
          <w:tcPr>
            <w:tcW w:w="1276" w:type="dxa"/>
            <w:tcBorders>
              <w:bottom w:val="single" w:sz="4" w:space="0" w:color="auto"/>
            </w:tcBorders>
          </w:tcPr>
          <w:p w14:paraId="7CAA776C" w14:textId="77777777" w:rsidR="00897C88" w:rsidRDefault="00897C88" w:rsidP="00CB3AD1">
            <w:pPr>
              <w:pStyle w:val="ListParagraph"/>
              <w:ind w:left="0"/>
              <w:jc w:val="right"/>
              <w:rPr>
                <w:rFonts w:ascii="Arial" w:hAnsi="Arial" w:cs="Arial"/>
                <w:sz w:val="20"/>
                <w:szCs w:val="20"/>
              </w:rPr>
            </w:pPr>
          </w:p>
        </w:tc>
        <w:tc>
          <w:tcPr>
            <w:tcW w:w="678" w:type="dxa"/>
          </w:tcPr>
          <w:p w14:paraId="32B45981" w14:textId="77777777" w:rsidR="00897C88" w:rsidRPr="001C2483" w:rsidRDefault="00897C88" w:rsidP="00CB3AD1">
            <w:pPr>
              <w:pStyle w:val="ListParagraph"/>
              <w:ind w:left="0"/>
              <w:rPr>
                <w:rFonts w:ascii="Arial" w:hAnsi="Arial" w:cs="Arial"/>
                <w:color w:val="FF0000"/>
                <w:sz w:val="20"/>
                <w:szCs w:val="20"/>
              </w:rPr>
            </w:pPr>
          </w:p>
        </w:tc>
      </w:tr>
      <w:tr w:rsidR="00897C88" w14:paraId="31068535" w14:textId="77777777" w:rsidTr="0068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743" w:type="dxa"/>
            <w:tcBorders>
              <w:top w:val="nil"/>
              <w:left w:val="nil"/>
              <w:bottom w:val="nil"/>
              <w:right w:val="nil"/>
            </w:tcBorders>
          </w:tcPr>
          <w:p w14:paraId="177A3365" w14:textId="29FDBB25" w:rsidR="00897C88" w:rsidRDefault="00897C88" w:rsidP="00CB3AD1">
            <w:pPr>
              <w:pStyle w:val="ListParagraph"/>
              <w:ind w:left="0"/>
              <w:rPr>
                <w:rFonts w:ascii="Arial" w:hAnsi="Arial" w:cs="Arial"/>
                <w:sz w:val="20"/>
                <w:szCs w:val="20"/>
              </w:rPr>
            </w:pPr>
            <w:r>
              <w:rPr>
                <w:rFonts w:ascii="Arial" w:hAnsi="Arial" w:cs="Arial"/>
                <w:sz w:val="20"/>
                <w:szCs w:val="20"/>
              </w:rPr>
              <w:t>Base cost of new</w:t>
            </w:r>
            <w:r w:rsidR="00FE49C2">
              <w:rPr>
                <w:rFonts w:ascii="Arial" w:hAnsi="Arial" w:cs="Arial"/>
                <w:sz w:val="20"/>
                <w:szCs w:val="20"/>
              </w:rPr>
              <w:t xml:space="preserve"> office</w:t>
            </w:r>
          </w:p>
        </w:tc>
        <w:tc>
          <w:tcPr>
            <w:tcW w:w="1276" w:type="dxa"/>
            <w:tcBorders>
              <w:top w:val="single" w:sz="4" w:space="0" w:color="auto"/>
              <w:left w:val="nil"/>
              <w:bottom w:val="double" w:sz="4" w:space="0" w:color="auto"/>
              <w:right w:val="nil"/>
            </w:tcBorders>
          </w:tcPr>
          <w:p w14:paraId="46126BDA" w14:textId="0DA95109" w:rsidR="00897C88" w:rsidRDefault="0020375B" w:rsidP="0020375B">
            <w:pPr>
              <w:pStyle w:val="ListParagraph"/>
              <w:ind w:left="0"/>
              <w:jc w:val="right"/>
              <w:rPr>
                <w:rFonts w:ascii="Arial" w:hAnsi="Arial" w:cs="Arial"/>
                <w:sz w:val="20"/>
                <w:szCs w:val="20"/>
              </w:rPr>
            </w:pPr>
            <w:r>
              <w:rPr>
                <w:rFonts w:ascii="Arial" w:hAnsi="Arial" w:cs="Arial"/>
                <w:sz w:val="20"/>
                <w:szCs w:val="20"/>
              </w:rPr>
              <w:t>1,434,975</w:t>
            </w:r>
          </w:p>
        </w:tc>
        <w:tc>
          <w:tcPr>
            <w:tcW w:w="678" w:type="dxa"/>
            <w:tcBorders>
              <w:top w:val="nil"/>
              <w:left w:val="nil"/>
              <w:bottom w:val="nil"/>
              <w:right w:val="nil"/>
            </w:tcBorders>
          </w:tcPr>
          <w:p w14:paraId="4BC072F2" w14:textId="77777777" w:rsidR="00897C88" w:rsidRPr="001C2483" w:rsidRDefault="00897C88" w:rsidP="00CB3AD1">
            <w:pPr>
              <w:pStyle w:val="ListParagraph"/>
              <w:ind w:left="0"/>
              <w:rPr>
                <w:rFonts w:ascii="Arial" w:hAnsi="Arial" w:cs="Arial"/>
                <w:color w:val="FF0000"/>
                <w:sz w:val="20"/>
                <w:szCs w:val="20"/>
              </w:rPr>
            </w:pPr>
          </w:p>
        </w:tc>
      </w:tr>
    </w:tbl>
    <w:p w14:paraId="16BD4F4F" w14:textId="225FA3BA" w:rsidR="0068207B" w:rsidRDefault="00223296" w:rsidP="00005533">
      <w:pPr>
        <w:spacing w:after="200" w:line="276" w:lineRule="auto"/>
        <w:rPr>
          <w:rFonts w:ascii="Arial" w:hAnsi="Arial" w:cs="Arial"/>
          <w:color w:val="FF0000"/>
          <w:sz w:val="20"/>
          <w:szCs w:val="20"/>
        </w:rPr>
      </w:pPr>
      <w:r>
        <w:rPr>
          <w:rFonts w:ascii="Arial" w:hAnsi="Arial" w:cs="Arial"/>
          <w:color w:val="FF0000"/>
          <w:sz w:val="20"/>
          <w:szCs w:val="20"/>
        </w:rPr>
        <w:br/>
        <w:t>4 marks</w:t>
      </w:r>
    </w:p>
    <w:p w14:paraId="4A18E206" w14:textId="77777777" w:rsidR="0068207B" w:rsidRDefault="0068207B">
      <w:pPr>
        <w:rPr>
          <w:rFonts w:ascii="Arial" w:hAnsi="Arial" w:cs="Arial"/>
          <w:color w:val="FF0000"/>
          <w:sz w:val="20"/>
          <w:szCs w:val="20"/>
        </w:rPr>
      </w:pPr>
      <w:r>
        <w:rPr>
          <w:rFonts w:ascii="Arial" w:hAnsi="Arial" w:cs="Arial"/>
          <w:color w:val="FF0000"/>
          <w:sz w:val="20"/>
          <w:szCs w:val="20"/>
        </w:rPr>
        <w:br w:type="page"/>
      </w:r>
    </w:p>
    <w:p w14:paraId="7F6897C0" w14:textId="5491B9B6" w:rsidR="00D90284" w:rsidRPr="00005533" w:rsidRDefault="00D90284" w:rsidP="00733A87">
      <w:pPr>
        <w:pStyle w:val="ListParagraph"/>
        <w:numPr>
          <w:ilvl w:val="0"/>
          <w:numId w:val="1"/>
        </w:numPr>
        <w:spacing w:after="200" w:line="276" w:lineRule="auto"/>
        <w:rPr>
          <w:rFonts w:ascii="Arial" w:hAnsi="Arial" w:cs="Arial"/>
          <w:sz w:val="20"/>
          <w:szCs w:val="20"/>
        </w:rPr>
      </w:pPr>
    </w:p>
    <w:tbl>
      <w:tblPr>
        <w:tblStyle w:val="TableGrid"/>
        <w:tblW w:w="9498"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2"/>
        <w:gridCol w:w="1133"/>
        <w:gridCol w:w="1239"/>
        <w:gridCol w:w="844"/>
      </w:tblGrid>
      <w:tr w:rsidR="00D4619F" w:rsidRPr="00B13A90" w14:paraId="74D96771" w14:textId="77777777" w:rsidTr="0068207B">
        <w:tc>
          <w:tcPr>
            <w:tcW w:w="6282" w:type="dxa"/>
          </w:tcPr>
          <w:p w14:paraId="51863E97" w14:textId="77777777" w:rsidR="00D4619F" w:rsidRPr="00B13A90" w:rsidRDefault="00D4619F" w:rsidP="000F1927">
            <w:pPr>
              <w:rPr>
                <w:rFonts w:ascii="Arial" w:hAnsi="Arial" w:cs="Arial"/>
                <w:sz w:val="20"/>
                <w:szCs w:val="20"/>
              </w:rPr>
            </w:pPr>
          </w:p>
        </w:tc>
        <w:tc>
          <w:tcPr>
            <w:tcW w:w="1133" w:type="dxa"/>
          </w:tcPr>
          <w:p w14:paraId="261C1587" w14:textId="77777777" w:rsidR="00D4619F" w:rsidRPr="00B13A90" w:rsidRDefault="00D4619F" w:rsidP="000F1927">
            <w:pPr>
              <w:jc w:val="center"/>
              <w:rPr>
                <w:rFonts w:ascii="Arial" w:hAnsi="Arial" w:cs="Arial"/>
                <w:sz w:val="20"/>
                <w:szCs w:val="20"/>
              </w:rPr>
            </w:pPr>
            <w:r>
              <w:rPr>
                <w:rFonts w:ascii="Arial" w:hAnsi="Arial" w:cs="Arial"/>
                <w:sz w:val="20"/>
                <w:szCs w:val="20"/>
              </w:rPr>
              <w:t xml:space="preserve">             </w:t>
            </w:r>
            <w:r w:rsidRPr="00B13A90">
              <w:rPr>
                <w:rFonts w:ascii="Arial" w:hAnsi="Arial" w:cs="Arial"/>
                <w:sz w:val="20"/>
                <w:szCs w:val="20"/>
              </w:rPr>
              <w:t>£</w:t>
            </w:r>
          </w:p>
        </w:tc>
        <w:tc>
          <w:tcPr>
            <w:tcW w:w="1239" w:type="dxa"/>
          </w:tcPr>
          <w:p w14:paraId="1E729A63" w14:textId="77777777" w:rsidR="00D4619F" w:rsidRPr="00B13A90" w:rsidRDefault="00D4619F" w:rsidP="000F1927">
            <w:pPr>
              <w:jc w:val="center"/>
              <w:rPr>
                <w:rFonts w:ascii="Arial" w:hAnsi="Arial" w:cs="Arial"/>
                <w:sz w:val="20"/>
                <w:szCs w:val="20"/>
              </w:rPr>
            </w:pPr>
            <w:r>
              <w:rPr>
                <w:rFonts w:ascii="Arial" w:hAnsi="Arial" w:cs="Arial"/>
                <w:sz w:val="20"/>
                <w:szCs w:val="20"/>
              </w:rPr>
              <w:t xml:space="preserve">        </w:t>
            </w:r>
            <w:r w:rsidRPr="00B13A90">
              <w:rPr>
                <w:rFonts w:ascii="Arial" w:hAnsi="Arial" w:cs="Arial"/>
                <w:sz w:val="20"/>
                <w:szCs w:val="20"/>
              </w:rPr>
              <w:t>£</w:t>
            </w:r>
          </w:p>
        </w:tc>
        <w:tc>
          <w:tcPr>
            <w:tcW w:w="844" w:type="dxa"/>
          </w:tcPr>
          <w:p w14:paraId="2D99803D" w14:textId="77777777" w:rsidR="00D4619F" w:rsidRPr="00B13A90" w:rsidRDefault="00D4619F" w:rsidP="000F1927">
            <w:pPr>
              <w:jc w:val="center"/>
              <w:rPr>
                <w:rFonts w:ascii="Arial" w:hAnsi="Arial" w:cs="Arial"/>
                <w:sz w:val="20"/>
                <w:szCs w:val="20"/>
              </w:rPr>
            </w:pPr>
          </w:p>
        </w:tc>
      </w:tr>
      <w:tr w:rsidR="00D4619F" w:rsidRPr="00B13A90" w14:paraId="4A4D405F" w14:textId="77777777" w:rsidTr="0068207B">
        <w:tc>
          <w:tcPr>
            <w:tcW w:w="6282" w:type="dxa"/>
          </w:tcPr>
          <w:p w14:paraId="53625E99" w14:textId="40168A88" w:rsidR="00D4619F" w:rsidRPr="00B13A90" w:rsidRDefault="003B433E" w:rsidP="000F1927">
            <w:pPr>
              <w:rPr>
                <w:rFonts w:ascii="Arial" w:hAnsi="Arial" w:cs="Arial"/>
                <w:sz w:val="20"/>
                <w:szCs w:val="20"/>
              </w:rPr>
            </w:pPr>
            <w:r>
              <w:rPr>
                <w:rFonts w:ascii="Arial" w:hAnsi="Arial" w:cs="Arial"/>
                <w:sz w:val="20"/>
                <w:szCs w:val="20"/>
              </w:rPr>
              <w:t>Accounting</w:t>
            </w:r>
            <w:r w:rsidR="00D4619F" w:rsidRPr="00B13A90">
              <w:rPr>
                <w:rFonts w:ascii="Arial" w:hAnsi="Arial" w:cs="Arial"/>
                <w:sz w:val="20"/>
                <w:szCs w:val="20"/>
              </w:rPr>
              <w:t xml:space="preserve"> profit</w:t>
            </w:r>
          </w:p>
        </w:tc>
        <w:tc>
          <w:tcPr>
            <w:tcW w:w="1133" w:type="dxa"/>
          </w:tcPr>
          <w:p w14:paraId="7FD3F9DB" w14:textId="77777777" w:rsidR="00D4619F" w:rsidRPr="00B13A90" w:rsidRDefault="00D4619F" w:rsidP="000F1927">
            <w:pPr>
              <w:rPr>
                <w:rFonts w:ascii="Arial" w:hAnsi="Arial" w:cs="Arial"/>
                <w:sz w:val="20"/>
                <w:szCs w:val="20"/>
              </w:rPr>
            </w:pPr>
          </w:p>
        </w:tc>
        <w:tc>
          <w:tcPr>
            <w:tcW w:w="1239" w:type="dxa"/>
          </w:tcPr>
          <w:p w14:paraId="02254471" w14:textId="557CBE3E" w:rsidR="00D4619F" w:rsidRPr="00B13A90" w:rsidRDefault="00F90E1C" w:rsidP="000F1927">
            <w:pPr>
              <w:jc w:val="right"/>
              <w:rPr>
                <w:rFonts w:ascii="Arial" w:hAnsi="Arial" w:cs="Arial"/>
                <w:sz w:val="20"/>
                <w:szCs w:val="20"/>
              </w:rPr>
            </w:pPr>
            <w:r>
              <w:rPr>
                <w:rFonts w:ascii="Arial" w:hAnsi="Arial" w:cs="Arial"/>
                <w:sz w:val="20"/>
                <w:szCs w:val="20"/>
              </w:rPr>
              <w:t>4</w:t>
            </w:r>
            <w:r w:rsidR="003E6102">
              <w:rPr>
                <w:rFonts w:ascii="Arial" w:hAnsi="Arial" w:cs="Arial"/>
                <w:sz w:val="20"/>
                <w:szCs w:val="20"/>
              </w:rPr>
              <w:t>,</w:t>
            </w:r>
            <w:r>
              <w:rPr>
                <w:rFonts w:ascii="Arial" w:hAnsi="Arial" w:cs="Arial"/>
                <w:sz w:val="20"/>
                <w:szCs w:val="20"/>
              </w:rPr>
              <w:t>20</w:t>
            </w:r>
            <w:r w:rsidR="003E6102">
              <w:rPr>
                <w:rFonts w:ascii="Arial" w:hAnsi="Arial" w:cs="Arial"/>
                <w:sz w:val="20"/>
                <w:szCs w:val="20"/>
              </w:rPr>
              <w:t>0,000</w:t>
            </w:r>
          </w:p>
        </w:tc>
        <w:tc>
          <w:tcPr>
            <w:tcW w:w="844" w:type="dxa"/>
          </w:tcPr>
          <w:p w14:paraId="6ABF5C85" w14:textId="7A435B09" w:rsidR="00D4619F" w:rsidRPr="00B13A90" w:rsidRDefault="00D4619F" w:rsidP="000F1927">
            <w:pPr>
              <w:rPr>
                <w:rFonts w:ascii="Arial" w:hAnsi="Arial" w:cs="Arial"/>
                <w:sz w:val="20"/>
                <w:szCs w:val="20"/>
              </w:rPr>
            </w:pPr>
          </w:p>
        </w:tc>
      </w:tr>
      <w:tr w:rsidR="00D4619F" w:rsidRPr="00B13A90" w14:paraId="00517E12" w14:textId="77777777" w:rsidTr="0068207B">
        <w:tc>
          <w:tcPr>
            <w:tcW w:w="6282" w:type="dxa"/>
          </w:tcPr>
          <w:p w14:paraId="10AB5621" w14:textId="77777777" w:rsidR="00D4619F" w:rsidRPr="00B13A90" w:rsidRDefault="00D4619F" w:rsidP="000F1927">
            <w:pPr>
              <w:rPr>
                <w:rFonts w:ascii="Arial" w:hAnsi="Arial" w:cs="Arial"/>
                <w:sz w:val="20"/>
                <w:szCs w:val="20"/>
              </w:rPr>
            </w:pPr>
            <w:r>
              <w:rPr>
                <w:rFonts w:ascii="Arial" w:hAnsi="Arial" w:cs="Arial"/>
                <w:sz w:val="20"/>
                <w:szCs w:val="20"/>
              </w:rPr>
              <w:t>Add back:</w:t>
            </w:r>
          </w:p>
        </w:tc>
        <w:tc>
          <w:tcPr>
            <w:tcW w:w="1133" w:type="dxa"/>
          </w:tcPr>
          <w:p w14:paraId="1813ECC2" w14:textId="77777777" w:rsidR="00D4619F" w:rsidRPr="00B13A90" w:rsidRDefault="00D4619F" w:rsidP="000F1927">
            <w:pPr>
              <w:rPr>
                <w:rFonts w:ascii="Arial" w:hAnsi="Arial" w:cs="Arial"/>
                <w:sz w:val="20"/>
                <w:szCs w:val="20"/>
              </w:rPr>
            </w:pPr>
          </w:p>
        </w:tc>
        <w:tc>
          <w:tcPr>
            <w:tcW w:w="1239" w:type="dxa"/>
          </w:tcPr>
          <w:p w14:paraId="4F6E8DDE" w14:textId="77777777" w:rsidR="00D4619F" w:rsidRPr="00B13A90" w:rsidRDefault="00D4619F" w:rsidP="000F1927">
            <w:pPr>
              <w:jc w:val="right"/>
              <w:rPr>
                <w:rFonts w:ascii="Arial" w:hAnsi="Arial" w:cs="Arial"/>
                <w:sz w:val="20"/>
                <w:szCs w:val="20"/>
              </w:rPr>
            </w:pPr>
          </w:p>
        </w:tc>
        <w:tc>
          <w:tcPr>
            <w:tcW w:w="844" w:type="dxa"/>
          </w:tcPr>
          <w:p w14:paraId="5F454AC0" w14:textId="77777777" w:rsidR="00D4619F" w:rsidRPr="00B13A90" w:rsidRDefault="00D4619F" w:rsidP="000F1927">
            <w:pPr>
              <w:rPr>
                <w:rFonts w:ascii="Arial" w:hAnsi="Arial" w:cs="Arial"/>
                <w:sz w:val="20"/>
                <w:szCs w:val="20"/>
              </w:rPr>
            </w:pPr>
          </w:p>
        </w:tc>
      </w:tr>
      <w:tr w:rsidR="00D4619F" w:rsidRPr="00B13A90" w14:paraId="59A6F433" w14:textId="77777777" w:rsidTr="0068207B">
        <w:tc>
          <w:tcPr>
            <w:tcW w:w="6282" w:type="dxa"/>
          </w:tcPr>
          <w:p w14:paraId="515E359B" w14:textId="77777777" w:rsidR="00D4619F" w:rsidRPr="00B13A90" w:rsidRDefault="00D4619F" w:rsidP="000F1927">
            <w:pPr>
              <w:rPr>
                <w:rFonts w:ascii="Arial" w:hAnsi="Arial" w:cs="Arial"/>
                <w:sz w:val="20"/>
                <w:szCs w:val="20"/>
              </w:rPr>
            </w:pPr>
            <w:r>
              <w:rPr>
                <w:rFonts w:ascii="Arial" w:hAnsi="Arial" w:cs="Arial"/>
                <w:sz w:val="20"/>
                <w:szCs w:val="20"/>
              </w:rPr>
              <w:t>Depreciation</w:t>
            </w:r>
          </w:p>
        </w:tc>
        <w:tc>
          <w:tcPr>
            <w:tcW w:w="1133" w:type="dxa"/>
          </w:tcPr>
          <w:p w14:paraId="263B5693" w14:textId="66906E67" w:rsidR="00D4619F" w:rsidRPr="00B13A90" w:rsidRDefault="00F43665" w:rsidP="000F1927">
            <w:pPr>
              <w:jc w:val="right"/>
              <w:rPr>
                <w:rFonts w:ascii="Arial" w:hAnsi="Arial" w:cs="Arial"/>
                <w:sz w:val="20"/>
                <w:szCs w:val="20"/>
              </w:rPr>
            </w:pPr>
            <w:r>
              <w:rPr>
                <w:rFonts w:ascii="Arial" w:hAnsi="Arial" w:cs="Arial"/>
                <w:sz w:val="20"/>
                <w:szCs w:val="20"/>
              </w:rPr>
              <w:t>725</w:t>
            </w:r>
            <w:r w:rsidR="00DE0755">
              <w:rPr>
                <w:rFonts w:ascii="Arial" w:hAnsi="Arial" w:cs="Arial"/>
                <w:sz w:val="20"/>
                <w:szCs w:val="20"/>
              </w:rPr>
              <w:t>,000</w:t>
            </w:r>
          </w:p>
        </w:tc>
        <w:tc>
          <w:tcPr>
            <w:tcW w:w="1239" w:type="dxa"/>
          </w:tcPr>
          <w:p w14:paraId="4D751068" w14:textId="77777777" w:rsidR="00D4619F" w:rsidRPr="00B13A90" w:rsidRDefault="00D4619F" w:rsidP="000F1927">
            <w:pPr>
              <w:jc w:val="right"/>
              <w:rPr>
                <w:rFonts w:ascii="Arial" w:hAnsi="Arial" w:cs="Arial"/>
                <w:sz w:val="20"/>
                <w:szCs w:val="20"/>
              </w:rPr>
            </w:pPr>
          </w:p>
        </w:tc>
        <w:tc>
          <w:tcPr>
            <w:tcW w:w="844" w:type="dxa"/>
          </w:tcPr>
          <w:p w14:paraId="1F0338CE" w14:textId="77777777" w:rsidR="00D4619F" w:rsidRPr="00B13A90" w:rsidRDefault="00D4619F" w:rsidP="000F1927">
            <w:pPr>
              <w:rPr>
                <w:rFonts w:ascii="Arial" w:hAnsi="Arial" w:cs="Arial"/>
                <w:color w:val="FF0000"/>
                <w:sz w:val="20"/>
                <w:szCs w:val="20"/>
              </w:rPr>
            </w:pPr>
            <w:bookmarkStart w:id="1" w:name="_Hlk529446094"/>
            <w:r w:rsidRPr="00B13A90">
              <w:rPr>
                <w:rFonts w:ascii="Arial" w:hAnsi="Arial" w:cs="Arial"/>
                <w:color w:val="FF0000"/>
                <w:sz w:val="20"/>
                <w:szCs w:val="20"/>
              </w:rPr>
              <w:t>(½)</w:t>
            </w:r>
            <w:bookmarkEnd w:id="1"/>
          </w:p>
        </w:tc>
      </w:tr>
      <w:tr w:rsidR="00D4619F" w:rsidRPr="00B13A90" w14:paraId="01104EA7" w14:textId="77777777" w:rsidTr="0068207B">
        <w:tc>
          <w:tcPr>
            <w:tcW w:w="6282" w:type="dxa"/>
          </w:tcPr>
          <w:p w14:paraId="74F33FA9" w14:textId="5177091A" w:rsidR="00D4619F" w:rsidRPr="00B13A90" w:rsidRDefault="00131CA0" w:rsidP="000F1927">
            <w:pPr>
              <w:rPr>
                <w:rFonts w:ascii="Arial" w:hAnsi="Arial" w:cs="Arial"/>
                <w:sz w:val="20"/>
                <w:szCs w:val="20"/>
              </w:rPr>
            </w:pPr>
            <w:r>
              <w:rPr>
                <w:rFonts w:ascii="Arial" w:hAnsi="Arial" w:cs="Arial"/>
                <w:sz w:val="20"/>
                <w:szCs w:val="20"/>
              </w:rPr>
              <w:t>Entertaining customers</w:t>
            </w:r>
            <w:r w:rsidR="00AC49CC">
              <w:rPr>
                <w:rFonts w:ascii="Arial" w:hAnsi="Arial" w:cs="Arial"/>
                <w:sz w:val="20"/>
                <w:szCs w:val="20"/>
              </w:rPr>
              <w:t xml:space="preserve"> (£6,500 - £1,000) </w:t>
            </w:r>
            <w:r w:rsidR="00AC49CC" w:rsidRPr="00B13A90">
              <w:rPr>
                <w:rFonts w:ascii="Arial" w:hAnsi="Arial" w:cs="Arial"/>
                <w:color w:val="FF0000"/>
                <w:sz w:val="20"/>
                <w:szCs w:val="20"/>
              </w:rPr>
              <w:t>(½)</w:t>
            </w:r>
          </w:p>
        </w:tc>
        <w:tc>
          <w:tcPr>
            <w:tcW w:w="1133" w:type="dxa"/>
          </w:tcPr>
          <w:p w14:paraId="32DE2F41" w14:textId="4497FAAE" w:rsidR="00D4619F" w:rsidRPr="00B13A90" w:rsidRDefault="00940DED" w:rsidP="000F1927">
            <w:pPr>
              <w:jc w:val="right"/>
              <w:rPr>
                <w:rFonts w:ascii="Arial" w:hAnsi="Arial" w:cs="Arial"/>
                <w:sz w:val="20"/>
                <w:szCs w:val="20"/>
              </w:rPr>
            </w:pPr>
            <w:r>
              <w:rPr>
                <w:rFonts w:ascii="Arial" w:hAnsi="Arial" w:cs="Arial"/>
                <w:sz w:val="20"/>
                <w:szCs w:val="20"/>
              </w:rPr>
              <w:t>5,500</w:t>
            </w:r>
          </w:p>
        </w:tc>
        <w:tc>
          <w:tcPr>
            <w:tcW w:w="1239" w:type="dxa"/>
          </w:tcPr>
          <w:p w14:paraId="10C7AA02" w14:textId="77777777" w:rsidR="00D4619F" w:rsidRPr="00B13A90" w:rsidRDefault="00D4619F" w:rsidP="000F1927">
            <w:pPr>
              <w:jc w:val="right"/>
              <w:rPr>
                <w:rFonts w:ascii="Arial" w:hAnsi="Arial" w:cs="Arial"/>
                <w:sz w:val="20"/>
                <w:szCs w:val="20"/>
              </w:rPr>
            </w:pPr>
          </w:p>
        </w:tc>
        <w:tc>
          <w:tcPr>
            <w:tcW w:w="844" w:type="dxa"/>
          </w:tcPr>
          <w:p w14:paraId="46568A9C" w14:textId="77777777" w:rsidR="00D4619F" w:rsidRPr="00B13A90" w:rsidRDefault="00D4619F" w:rsidP="000F1927">
            <w:pPr>
              <w:rPr>
                <w:rFonts w:ascii="Arial" w:hAnsi="Arial" w:cs="Arial"/>
                <w:sz w:val="20"/>
                <w:szCs w:val="20"/>
              </w:rPr>
            </w:pPr>
            <w:r w:rsidRPr="00B13A90">
              <w:rPr>
                <w:rFonts w:ascii="Arial" w:hAnsi="Arial" w:cs="Arial"/>
                <w:color w:val="FF0000"/>
                <w:sz w:val="20"/>
                <w:szCs w:val="20"/>
              </w:rPr>
              <w:t>(½)</w:t>
            </w:r>
          </w:p>
        </w:tc>
      </w:tr>
      <w:tr w:rsidR="00900A23" w:rsidDel="00534ECA" w14:paraId="6EB11250" w14:textId="77777777" w:rsidTr="0068207B">
        <w:tc>
          <w:tcPr>
            <w:tcW w:w="6282" w:type="dxa"/>
          </w:tcPr>
          <w:p w14:paraId="411612F1" w14:textId="3C651A96" w:rsidR="00900A23" w:rsidRPr="00B13A90" w:rsidRDefault="00900A23" w:rsidP="000F1927">
            <w:pPr>
              <w:rPr>
                <w:rFonts w:ascii="Arial" w:hAnsi="Arial" w:cs="Arial"/>
                <w:sz w:val="20"/>
                <w:szCs w:val="20"/>
              </w:rPr>
            </w:pPr>
            <w:r>
              <w:rPr>
                <w:rFonts w:ascii="Arial" w:hAnsi="Arial" w:cs="Arial"/>
                <w:sz w:val="20"/>
                <w:szCs w:val="20"/>
              </w:rPr>
              <w:t xml:space="preserve">Loss on disposal of </w:t>
            </w:r>
            <w:r w:rsidR="00544453">
              <w:rPr>
                <w:rFonts w:ascii="Arial" w:hAnsi="Arial" w:cs="Arial"/>
                <w:sz w:val="20"/>
                <w:szCs w:val="20"/>
              </w:rPr>
              <w:t>computer equipment</w:t>
            </w:r>
          </w:p>
        </w:tc>
        <w:tc>
          <w:tcPr>
            <w:tcW w:w="1133" w:type="dxa"/>
          </w:tcPr>
          <w:p w14:paraId="06E1757B" w14:textId="20E134C1" w:rsidR="00900A23" w:rsidRPr="00B13A90" w:rsidRDefault="00544453" w:rsidP="000F1927">
            <w:pPr>
              <w:jc w:val="right"/>
              <w:rPr>
                <w:rFonts w:ascii="Arial" w:hAnsi="Arial" w:cs="Arial"/>
                <w:sz w:val="20"/>
                <w:szCs w:val="20"/>
              </w:rPr>
            </w:pPr>
            <w:r>
              <w:rPr>
                <w:rFonts w:ascii="Arial" w:hAnsi="Arial" w:cs="Arial"/>
                <w:sz w:val="20"/>
                <w:szCs w:val="20"/>
              </w:rPr>
              <w:t>1,000</w:t>
            </w:r>
          </w:p>
        </w:tc>
        <w:tc>
          <w:tcPr>
            <w:tcW w:w="1239" w:type="dxa"/>
          </w:tcPr>
          <w:p w14:paraId="12649F91" w14:textId="77777777" w:rsidR="00900A23" w:rsidRPr="00B13A90" w:rsidRDefault="00900A23" w:rsidP="000F1927">
            <w:pPr>
              <w:jc w:val="right"/>
              <w:rPr>
                <w:rFonts w:ascii="Arial" w:hAnsi="Arial" w:cs="Arial"/>
                <w:sz w:val="20"/>
                <w:szCs w:val="20"/>
              </w:rPr>
            </w:pPr>
          </w:p>
        </w:tc>
        <w:tc>
          <w:tcPr>
            <w:tcW w:w="844" w:type="dxa"/>
          </w:tcPr>
          <w:p w14:paraId="394A33C6" w14:textId="6B3A75B8" w:rsidR="00900A23" w:rsidDel="00534ECA" w:rsidRDefault="00544453" w:rsidP="000F1927">
            <w:pPr>
              <w:rPr>
                <w:rFonts w:ascii="Arial" w:hAnsi="Arial" w:cs="Arial"/>
                <w:color w:val="FF0000"/>
                <w:sz w:val="20"/>
                <w:szCs w:val="20"/>
              </w:rPr>
            </w:pPr>
            <w:r>
              <w:rPr>
                <w:rFonts w:ascii="Arial" w:hAnsi="Arial" w:cs="Arial"/>
                <w:color w:val="FF0000"/>
                <w:sz w:val="20"/>
                <w:szCs w:val="20"/>
              </w:rPr>
              <w:t>(½)</w:t>
            </w:r>
          </w:p>
        </w:tc>
      </w:tr>
      <w:tr w:rsidR="001C0562" w:rsidDel="00534ECA" w14:paraId="3B74EAB6" w14:textId="77777777" w:rsidTr="0068207B">
        <w:tc>
          <w:tcPr>
            <w:tcW w:w="6282" w:type="dxa"/>
            <w:tcBorders>
              <w:bottom w:val="nil"/>
            </w:tcBorders>
          </w:tcPr>
          <w:p w14:paraId="16411BDE" w14:textId="2AA20371" w:rsidR="001C0562" w:rsidRPr="00B13A90" w:rsidRDefault="001C0562" w:rsidP="000F1927">
            <w:pPr>
              <w:rPr>
                <w:rFonts w:ascii="Arial" w:hAnsi="Arial" w:cs="Arial"/>
                <w:sz w:val="20"/>
                <w:szCs w:val="20"/>
              </w:rPr>
            </w:pPr>
            <w:r>
              <w:rPr>
                <w:rFonts w:ascii="Arial" w:hAnsi="Arial" w:cs="Arial"/>
                <w:sz w:val="20"/>
                <w:szCs w:val="20"/>
              </w:rPr>
              <w:t>Interest on late payment of corporation tax</w:t>
            </w:r>
          </w:p>
        </w:tc>
        <w:tc>
          <w:tcPr>
            <w:tcW w:w="1133" w:type="dxa"/>
            <w:tcBorders>
              <w:bottom w:val="nil"/>
            </w:tcBorders>
          </w:tcPr>
          <w:p w14:paraId="5AD6C566" w14:textId="025855F6" w:rsidR="001C0562" w:rsidRPr="00B13A90" w:rsidRDefault="006F4F78" w:rsidP="000F1927">
            <w:pPr>
              <w:jc w:val="right"/>
              <w:rPr>
                <w:rFonts w:ascii="Arial" w:hAnsi="Arial" w:cs="Arial"/>
                <w:sz w:val="20"/>
                <w:szCs w:val="20"/>
              </w:rPr>
            </w:pPr>
            <w:r>
              <w:rPr>
                <w:rFonts w:ascii="Arial" w:hAnsi="Arial" w:cs="Arial"/>
                <w:sz w:val="20"/>
                <w:szCs w:val="20"/>
              </w:rPr>
              <w:t>8</w:t>
            </w:r>
            <w:r w:rsidR="001C0562">
              <w:rPr>
                <w:rFonts w:ascii="Arial" w:hAnsi="Arial" w:cs="Arial"/>
                <w:sz w:val="20"/>
                <w:szCs w:val="20"/>
              </w:rPr>
              <w:t>50</w:t>
            </w:r>
          </w:p>
        </w:tc>
        <w:tc>
          <w:tcPr>
            <w:tcW w:w="1239" w:type="dxa"/>
          </w:tcPr>
          <w:p w14:paraId="7C5FCB45" w14:textId="77777777" w:rsidR="001C0562" w:rsidRPr="00B13A90" w:rsidRDefault="001C0562" w:rsidP="000F1927">
            <w:pPr>
              <w:jc w:val="right"/>
              <w:rPr>
                <w:rFonts w:ascii="Arial" w:hAnsi="Arial" w:cs="Arial"/>
                <w:sz w:val="20"/>
                <w:szCs w:val="20"/>
              </w:rPr>
            </w:pPr>
          </w:p>
        </w:tc>
        <w:tc>
          <w:tcPr>
            <w:tcW w:w="844" w:type="dxa"/>
          </w:tcPr>
          <w:p w14:paraId="02060185" w14:textId="5FE7E527" w:rsidR="001C0562" w:rsidDel="00534ECA" w:rsidRDefault="001C0562" w:rsidP="000F1927">
            <w:pPr>
              <w:rPr>
                <w:rFonts w:ascii="Arial" w:hAnsi="Arial" w:cs="Arial"/>
                <w:color w:val="FF0000"/>
                <w:sz w:val="20"/>
                <w:szCs w:val="20"/>
              </w:rPr>
            </w:pPr>
            <w:r w:rsidRPr="00B13A90">
              <w:rPr>
                <w:rFonts w:ascii="Arial" w:hAnsi="Arial" w:cs="Arial"/>
                <w:color w:val="FF0000"/>
                <w:sz w:val="20"/>
                <w:szCs w:val="20"/>
              </w:rPr>
              <w:t>(½)</w:t>
            </w:r>
          </w:p>
        </w:tc>
      </w:tr>
      <w:tr w:rsidR="00C948EF" w:rsidDel="00534ECA" w14:paraId="79A34F7C" w14:textId="77777777" w:rsidTr="0068207B">
        <w:tc>
          <w:tcPr>
            <w:tcW w:w="6282" w:type="dxa"/>
            <w:tcBorders>
              <w:bottom w:val="nil"/>
            </w:tcBorders>
          </w:tcPr>
          <w:p w14:paraId="1A653750" w14:textId="74DF28B2" w:rsidR="00C948EF" w:rsidRPr="00B13A90" w:rsidRDefault="00C948EF" w:rsidP="000F1927">
            <w:pPr>
              <w:rPr>
                <w:rFonts w:ascii="Arial" w:hAnsi="Arial" w:cs="Arial"/>
                <w:sz w:val="20"/>
                <w:szCs w:val="20"/>
              </w:rPr>
            </w:pPr>
            <w:r>
              <w:rPr>
                <w:rFonts w:ascii="Arial" w:hAnsi="Arial" w:cs="Arial"/>
                <w:sz w:val="20"/>
                <w:szCs w:val="20"/>
              </w:rPr>
              <w:t>Qualifying charitable donation</w:t>
            </w:r>
          </w:p>
        </w:tc>
        <w:tc>
          <w:tcPr>
            <w:tcW w:w="1133" w:type="dxa"/>
            <w:tcBorders>
              <w:bottom w:val="single" w:sz="4" w:space="0" w:color="auto"/>
            </w:tcBorders>
          </w:tcPr>
          <w:p w14:paraId="3807C10B" w14:textId="2F2D4FC5" w:rsidR="00C948EF" w:rsidRPr="00B13A90" w:rsidRDefault="00C948EF" w:rsidP="000F1927">
            <w:pPr>
              <w:jc w:val="right"/>
              <w:rPr>
                <w:rFonts w:ascii="Arial" w:hAnsi="Arial" w:cs="Arial"/>
                <w:sz w:val="20"/>
                <w:szCs w:val="20"/>
              </w:rPr>
            </w:pPr>
            <w:r>
              <w:rPr>
                <w:rFonts w:ascii="Arial" w:hAnsi="Arial" w:cs="Arial"/>
                <w:sz w:val="20"/>
                <w:szCs w:val="20"/>
              </w:rPr>
              <w:t>500</w:t>
            </w:r>
          </w:p>
        </w:tc>
        <w:tc>
          <w:tcPr>
            <w:tcW w:w="1239" w:type="dxa"/>
          </w:tcPr>
          <w:p w14:paraId="1C8599B1" w14:textId="77777777" w:rsidR="00C948EF" w:rsidRDefault="00C948EF" w:rsidP="000F1927">
            <w:pPr>
              <w:jc w:val="right"/>
              <w:rPr>
                <w:rFonts w:ascii="Arial" w:hAnsi="Arial" w:cs="Arial"/>
                <w:sz w:val="20"/>
                <w:szCs w:val="20"/>
              </w:rPr>
            </w:pPr>
          </w:p>
        </w:tc>
        <w:tc>
          <w:tcPr>
            <w:tcW w:w="844" w:type="dxa"/>
          </w:tcPr>
          <w:p w14:paraId="4C65D4D8" w14:textId="41DC89CC" w:rsidR="00C948EF" w:rsidDel="00534ECA" w:rsidRDefault="00C948EF" w:rsidP="000F1927">
            <w:pPr>
              <w:rPr>
                <w:rFonts w:ascii="Arial" w:hAnsi="Arial" w:cs="Arial"/>
                <w:color w:val="FF0000"/>
                <w:sz w:val="20"/>
                <w:szCs w:val="20"/>
              </w:rPr>
            </w:pPr>
            <w:r w:rsidRPr="00B13A90">
              <w:rPr>
                <w:rFonts w:ascii="Arial" w:hAnsi="Arial" w:cs="Arial"/>
                <w:color w:val="FF0000"/>
                <w:sz w:val="20"/>
                <w:szCs w:val="20"/>
              </w:rPr>
              <w:t>(½)</w:t>
            </w:r>
          </w:p>
        </w:tc>
      </w:tr>
      <w:tr w:rsidR="00D4619F" w:rsidDel="00534ECA" w14:paraId="17AABDDD" w14:textId="77777777" w:rsidTr="0068207B">
        <w:tc>
          <w:tcPr>
            <w:tcW w:w="6282" w:type="dxa"/>
            <w:tcBorders>
              <w:top w:val="nil"/>
              <w:bottom w:val="nil"/>
            </w:tcBorders>
          </w:tcPr>
          <w:p w14:paraId="69A6172F" w14:textId="77777777" w:rsidR="00D4619F" w:rsidRPr="00B13A90" w:rsidRDefault="00D4619F" w:rsidP="000F1927">
            <w:pPr>
              <w:rPr>
                <w:rFonts w:ascii="Arial" w:hAnsi="Arial" w:cs="Arial"/>
                <w:sz w:val="20"/>
                <w:szCs w:val="20"/>
              </w:rPr>
            </w:pPr>
          </w:p>
        </w:tc>
        <w:tc>
          <w:tcPr>
            <w:tcW w:w="1133" w:type="dxa"/>
            <w:tcBorders>
              <w:top w:val="single" w:sz="4" w:space="0" w:color="auto"/>
              <w:bottom w:val="nil"/>
            </w:tcBorders>
          </w:tcPr>
          <w:p w14:paraId="23D460F6" w14:textId="77777777" w:rsidR="00D4619F" w:rsidRPr="00B13A90" w:rsidRDefault="00D4619F" w:rsidP="000F1927">
            <w:pPr>
              <w:jc w:val="right"/>
              <w:rPr>
                <w:rFonts w:ascii="Arial" w:hAnsi="Arial" w:cs="Arial"/>
                <w:sz w:val="20"/>
                <w:szCs w:val="20"/>
              </w:rPr>
            </w:pPr>
          </w:p>
        </w:tc>
        <w:tc>
          <w:tcPr>
            <w:tcW w:w="1239" w:type="dxa"/>
          </w:tcPr>
          <w:p w14:paraId="2598781D" w14:textId="6BA55DF6" w:rsidR="00D4619F" w:rsidRPr="00B13A90" w:rsidRDefault="009E371E" w:rsidP="000F1927">
            <w:pPr>
              <w:jc w:val="right"/>
              <w:rPr>
                <w:rFonts w:ascii="Arial" w:hAnsi="Arial" w:cs="Arial"/>
                <w:sz w:val="20"/>
                <w:szCs w:val="20"/>
              </w:rPr>
            </w:pPr>
            <w:r>
              <w:rPr>
                <w:rFonts w:ascii="Arial" w:hAnsi="Arial" w:cs="Arial"/>
                <w:sz w:val="20"/>
                <w:szCs w:val="20"/>
              </w:rPr>
              <w:t>732,</w:t>
            </w:r>
            <w:r w:rsidR="006F4F78">
              <w:rPr>
                <w:rFonts w:ascii="Arial" w:hAnsi="Arial" w:cs="Arial"/>
                <w:sz w:val="20"/>
                <w:szCs w:val="20"/>
              </w:rPr>
              <w:t>8</w:t>
            </w:r>
            <w:r>
              <w:rPr>
                <w:rFonts w:ascii="Arial" w:hAnsi="Arial" w:cs="Arial"/>
                <w:sz w:val="20"/>
                <w:szCs w:val="20"/>
              </w:rPr>
              <w:t>50</w:t>
            </w:r>
          </w:p>
        </w:tc>
        <w:tc>
          <w:tcPr>
            <w:tcW w:w="844" w:type="dxa"/>
          </w:tcPr>
          <w:p w14:paraId="6544B398" w14:textId="77777777" w:rsidR="00D4619F" w:rsidDel="00534ECA" w:rsidRDefault="00D4619F" w:rsidP="000F1927">
            <w:pPr>
              <w:rPr>
                <w:rFonts w:ascii="Arial" w:hAnsi="Arial" w:cs="Arial"/>
                <w:color w:val="FF0000"/>
                <w:sz w:val="20"/>
                <w:szCs w:val="20"/>
              </w:rPr>
            </w:pPr>
          </w:p>
        </w:tc>
      </w:tr>
      <w:tr w:rsidR="00D4619F" w:rsidRPr="00B13A90" w14:paraId="6F377C89" w14:textId="77777777" w:rsidTr="0068207B">
        <w:tc>
          <w:tcPr>
            <w:tcW w:w="6282" w:type="dxa"/>
            <w:tcBorders>
              <w:top w:val="nil"/>
            </w:tcBorders>
          </w:tcPr>
          <w:p w14:paraId="0C42937E" w14:textId="00679028" w:rsidR="00D4619F" w:rsidRPr="00B13A90" w:rsidRDefault="00A67E40" w:rsidP="000F1927">
            <w:pPr>
              <w:rPr>
                <w:rFonts w:ascii="Arial" w:hAnsi="Arial" w:cs="Arial"/>
                <w:sz w:val="20"/>
                <w:szCs w:val="20"/>
              </w:rPr>
            </w:pPr>
            <w:r>
              <w:rPr>
                <w:rFonts w:ascii="Arial" w:hAnsi="Arial" w:cs="Arial"/>
                <w:sz w:val="20"/>
                <w:szCs w:val="20"/>
              </w:rPr>
              <w:t>Less:</w:t>
            </w:r>
          </w:p>
        </w:tc>
        <w:tc>
          <w:tcPr>
            <w:tcW w:w="1133" w:type="dxa"/>
            <w:tcBorders>
              <w:top w:val="nil"/>
            </w:tcBorders>
          </w:tcPr>
          <w:p w14:paraId="7120F1D5" w14:textId="77777777" w:rsidR="00D4619F" w:rsidRPr="00B13A90" w:rsidRDefault="00D4619F" w:rsidP="000F1927">
            <w:pPr>
              <w:jc w:val="right"/>
              <w:rPr>
                <w:rFonts w:ascii="Arial" w:hAnsi="Arial" w:cs="Arial"/>
                <w:sz w:val="20"/>
                <w:szCs w:val="20"/>
              </w:rPr>
            </w:pPr>
          </w:p>
        </w:tc>
        <w:tc>
          <w:tcPr>
            <w:tcW w:w="1239" w:type="dxa"/>
          </w:tcPr>
          <w:p w14:paraId="17EA66E7" w14:textId="77777777" w:rsidR="00D4619F" w:rsidRPr="00B13A90" w:rsidRDefault="00D4619F" w:rsidP="000F1927">
            <w:pPr>
              <w:jc w:val="right"/>
              <w:rPr>
                <w:rFonts w:ascii="Arial" w:hAnsi="Arial" w:cs="Arial"/>
                <w:sz w:val="20"/>
                <w:szCs w:val="20"/>
              </w:rPr>
            </w:pPr>
          </w:p>
        </w:tc>
        <w:tc>
          <w:tcPr>
            <w:tcW w:w="844" w:type="dxa"/>
          </w:tcPr>
          <w:p w14:paraId="167A5C66" w14:textId="77777777" w:rsidR="00D4619F" w:rsidRPr="00B13A90" w:rsidRDefault="00D4619F" w:rsidP="000F1927">
            <w:pPr>
              <w:rPr>
                <w:rFonts w:ascii="Arial" w:hAnsi="Arial" w:cs="Arial"/>
                <w:sz w:val="20"/>
                <w:szCs w:val="20"/>
              </w:rPr>
            </w:pPr>
            <w:r w:rsidDel="00534ECA">
              <w:rPr>
                <w:rFonts w:ascii="Arial" w:hAnsi="Arial" w:cs="Arial"/>
                <w:color w:val="FF0000"/>
                <w:sz w:val="20"/>
                <w:szCs w:val="20"/>
              </w:rPr>
              <w:t xml:space="preserve"> </w:t>
            </w:r>
          </w:p>
        </w:tc>
      </w:tr>
      <w:tr w:rsidR="00D4619F" w14:paraId="1ECFB323" w14:textId="77777777" w:rsidTr="0068207B">
        <w:tc>
          <w:tcPr>
            <w:tcW w:w="6282" w:type="dxa"/>
          </w:tcPr>
          <w:p w14:paraId="3EB1788C" w14:textId="77777777" w:rsidR="00D4619F" w:rsidRDefault="00D4619F" w:rsidP="000F1927">
            <w:pPr>
              <w:rPr>
                <w:rFonts w:ascii="Arial" w:hAnsi="Arial" w:cs="Arial"/>
                <w:sz w:val="20"/>
                <w:szCs w:val="20"/>
              </w:rPr>
            </w:pPr>
            <w:r>
              <w:rPr>
                <w:rFonts w:ascii="Arial" w:hAnsi="Arial" w:cs="Arial"/>
                <w:sz w:val="20"/>
                <w:szCs w:val="20"/>
              </w:rPr>
              <w:t>Capital allowances</w:t>
            </w:r>
          </w:p>
        </w:tc>
        <w:tc>
          <w:tcPr>
            <w:tcW w:w="1133" w:type="dxa"/>
          </w:tcPr>
          <w:p w14:paraId="396A788A" w14:textId="7DFE0B26" w:rsidR="00D4619F" w:rsidRDefault="00477E82" w:rsidP="000F1927">
            <w:pPr>
              <w:jc w:val="right"/>
              <w:rPr>
                <w:rFonts w:ascii="Arial" w:hAnsi="Arial" w:cs="Arial"/>
                <w:sz w:val="20"/>
                <w:szCs w:val="20"/>
              </w:rPr>
            </w:pPr>
            <w:r>
              <w:rPr>
                <w:rFonts w:ascii="Arial" w:hAnsi="Arial" w:cs="Arial"/>
                <w:sz w:val="20"/>
                <w:szCs w:val="20"/>
              </w:rPr>
              <w:t>1,</w:t>
            </w:r>
            <w:r w:rsidR="009D62DE">
              <w:rPr>
                <w:rFonts w:ascii="Arial" w:hAnsi="Arial" w:cs="Arial"/>
                <w:sz w:val="20"/>
                <w:szCs w:val="20"/>
              </w:rPr>
              <w:t>5</w:t>
            </w:r>
            <w:r w:rsidR="00CD7BD6">
              <w:rPr>
                <w:rFonts w:ascii="Arial" w:hAnsi="Arial" w:cs="Arial"/>
                <w:sz w:val="20"/>
                <w:szCs w:val="20"/>
              </w:rPr>
              <w:t>14</w:t>
            </w:r>
            <w:r>
              <w:rPr>
                <w:rFonts w:ascii="Arial" w:hAnsi="Arial" w:cs="Arial"/>
                <w:sz w:val="20"/>
                <w:szCs w:val="20"/>
              </w:rPr>
              <w:t>,964</w:t>
            </w:r>
          </w:p>
        </w:tc>
        <w:tc>
          <w:tcPr>
            <w:tcW w:w="1239" w:type="dxa"/>
          </w:tcPr>
          <w:p w14:paraId="449F0C44" w14:textId="77777777" w:rsidR="00D4619F" w:rsidRPr="00B13A90" w:rsidRDefault="00D4619F" w:rsidP="000F1927">
            <w:pPr>
              <w:jc w:val="right"/>
              <w:rPr>
                <w:rFonts w:ascii="Arial" w:hAnsi="Arial" w:cs="Arial"/>
                <w:sz w:val="20"/>
                <w:szCs w:val="20"/>
              </w:rPr>
            </w:pPr>
          </w:p>
        </w:tc>
        <w:tc>
          <w:tcPr>
            <w:tcW w:w="844" w:type="dxa"/>
          </w:tcPr>
          <w:p w14:paraId="24A66725" w14:textId="77777777" w:rsidR="00D4619F" w:rsidRDefault="00D4619F" w:rsidP="000F1927">
            <w:pPr>
              <w:rPr>
                <w:rFonts w:ascii="Arial" w:hAnsi="Arial" w:cs="Arial"/>
                <w:color w:val="FF0000"/>
                <w:sz w:val="20"/>
                <w:szCs w:val="20"/>
              </w:rPr>
            </w:pPr>
            <w:r w:rsidRPr="00B13A90">
              <w:rPr>
                <w:rFonts w:ascii="Arial" w:hAnsi="Arial" w:cs="Arial"/>
                <w:color w:val="FF0000"/>
                <w:sz w:val="20"/>
                <w:szCs w:val="20"/>
              </w:rPr>
              <w:t>(½)</w:t>
            </w:r>
          </w:p>
        </w:tc>
      </w:tr>
      <w:tr w:rsidR="00D4619F" w:rsidRPr="00B13A90" w14:paraId="5640FD0E" w14:textId="77777777" w:rsidTr="0068207B">
        <w:tc>
          <w:tcPr>
            <w:tcW w:w="6282" w:type="dxa"/>
          </w:tcPr>
          <w:p w14:paraId="2117FE23" w14:textId="2E9BC0EC" w:rsidR="00D4619F" w:rsidRPr="00B13A90" w:rsidRDefault="001C0562" w:rsidP="000F1927">
            <w:pPr>
              <w:rPr>
                <w:rFonts w:ascii="Arial" w:hAnsi="Arial" w:cs="Arial"/>
                <w:sz w:val="20"/>
                <w:szCs w:val="20"/>
              </w:rPr>
            </w:pPr>
            <w:r>
              <w:rPr>
                <w:rFonts w:ascii="Arial" w:hAnsi="Arial" w:cs="Arial"/>
                <w:sz w:val="20"/>
                <w:szCs w:val="20"/>
              </w:rPr>
              <w:t>Bank interest receivable</w:t>
            </w:r>
          </w:p>
        </w:tc>
        <w:tc>
          <w:tcPr>
            <w:tcW w:w="1133" w:type="dxa"/>
            <w:tcBorders>
              <w:bottom w:val="nil"/>
            </w:tcBorders>
          </w:tcPr>
          <w:p w14:paraId="307D55F0" w14:textId="33F168C3" w:rsidR="00D4619F" w:rsidRPr="00B13A90" w:rsidRDefault="001C0562" w:rsidP="000F1927">
            <w:pPr>
              <w:jc w:val="right"/>
              <w:rPr>
                <w:rFonts w:ascii="Arial" w:hAnsi="Arial" w:cs="Arial"/>
                <w:sz w:val="20"/>
                <w:szCs w:val="20"/>
              </w:rPr>
            </w:pPr>
            <w:r>
              <w:rPr>
                <w:rFonts w:ascii="Arial" w:hAnsi="Arial" w:cs="Arial"/>
                <w:sz w:val="20"/>
                <w:szCs w:val="20"/>
              </w:rPr>
              <w:t>12,</w:t>
            </w:r>
            <w:r w:rsidR="006F4F78">
              <w:rPr>
                <w:rFonts w:ascii="Arial" w:hAnsi="Arial" w:cs="Arial"/>
                <w:sz w:val="20"/>
                <w:szCs w:val="20"/>
              </w:rPr>
              <w:t>6</w:t>
            </w:r>
            <w:r>
              <w:rPr>
                <w:rFonts w:ascii="Arial" w:hAnsi="Arial" w:cs="Arial"/>
                <w:sz w:val="20"/>
                <w:szCs w:val="20"/>
              </w:rPr>
              <w:t>00</w:t>
            </w:r>
          </w:p>
        </w:tc>
        <w:tc>
          <w:tcPr>
            <w:tcW w:w="1239" w:type="dxa"/>
          </w:tcPr>
          <w:p w14:paraId="5356AE21" w14:textId="77777777" w:rsidR="00D4619F" w:rsidRPr="00B13A90" w:rsidRDefault="00D4619F" w:rsidP="000F1927">
            <w:pPr>
              <w:jc w:val="right"/>
              <w:rPr>
                <w:rFonts w:ascii="Arial" w:hAnsi="Arial" w:cs="Arial"/>
                <w:sz w:val="20"/>
                <w:szCs w:val="20"/>
              </w:rPr>
            </w:pPr>
          </w:p>
        </w:tc>
        <w:tc>
          <w:tcPr>
            <w:tcW w:w="844" w:type="dxa"/>
          </w:tcPr>
          <w:p w14:paraId="3F630EF1" w14:textId="141B3B2C" w:rsidR="00D4619F" w:rsidRPr="00B13A90" w:rsidRDefault="001C0562" w:rsidP="000F1927">
            <w:pPr>
              <w:rPr>
                <w:rFonts w:ascii="Arial" w:hAnsi="Arial" w:cs="Arial"/>
                <w:sz w:val="20"/>
                <w:szCs w:val="20"/>
              </w:rPr>
            </w:pPr>
            <w:r w:rsidRPr="00B13A90">
              <w:rPr>
                <w:rFonts w:ascii="Arial" w:hAnsi="Arial" w:cs="Arial"/>
                <w:color w:val="FF0000"/>
                <w:sz w:val="20"/>
                <w:szCs w:val="20"/>
              </w:rPr>
              <w:t>(½)</w:t>
            </w:r>
          </w:p>
        </w:tc>
      </w:tr>
      <w:tr w:rsidR="00252F93" w:rsidRPr="00B13A90" w14:paraId="62F529C7" w14:textId="77777777" w:rsidTr="0068207B">
        <w:tc>
          <w:tcPr>
            <w:tcW w:w="6282" w:type="dxa"/>
          </w:tcPr>
          <w:p w14:paraId="46CBC04D" w14:textId="444C5C4E" w:rsidR="00252F93" w:rsidRDefault="00252F93" w:rsidP="000F1927">
            <w:pPr>
              <w:rPr>
                <w:rFonts w:ascii="Arial" w:hAnsi="Arial" w:cs="Arial"/>
                <w:sz w:val="20"/>
                <w:szCs w:val="20"/>
              </w:rPr>
            </w:pPr>
            <w:r>
              <w:rPr>
                <w:rFonts w:ascii="Arial" w:hAnsi="Arial" w:cs="Arial"/>
                <w:sz w:val="20"/>
                <w:szCs w:val="20"/>
              </w:rPr>
              <w:t>Dividends received</w:t>
            </w:r>
          </w:p>
        </w:tc>
        <w:tc>
          <w:tcPr>
            <w:tcW w:w="1133" w:type="dxa"/>
            <w:tcBorders>
              <w:bottom w:val="single" w:sz="4" w:space="0" w:color="auto"/>
            </w:tcBorders>
          </w:tcPr>
          <w:p w14:paraId="119D1C19" w14:textId="67D9ACCA" w:rsidR="00252F93" w:rsidRDefault="00A31727" w:rsidP="000F1927">
            <w:pPr>
              <w:jc w:val="right"/>
              <w:rPr>
                <w:rFonts w:ascii="Arial" w:hAnsi="Arial" w:cs="Arial"/>
                <w:sz w:val="20"/>
                <w:szCs w:val="20"/>
              </w:rPr>
            </w:pPr>
            <w:r>
              <w:rPr>
                <w:rFonts w:ascii="Arial" w:hAnsi="Arial" w:cs="Arial"/>
                <w:sz w:val="20"/>
                <w:szCs w:val="20"/>
              </w:rPr>
              <w:t>12,500</w:t>
            </w:r>
          </w:p>
        </w:tc>
        <w:tc>
          <w:tcPr>
            <w:tcW w:w="1239" w:type="dxa"/>
          </w:tcPr>
          <w:p w14:paraId="534BA18E" w14:textId="77777777" w:rsidR="00252F93" w:rsidRPr="00B13A90" w:rsidRDefault="00252F93" w:rsidP="000F1927">
            <w:pPr>
              <w:jc w:val="right"/>
              <w:rPr>
                <w:rFonts w:ascii="Arial" w:hAnsi="Arial" w:cs="Arial"/>
                <w:sz w:val="20"/>
                <w:szCs w:val="20"/>
              </w:rPr>
            </w:pPr>
          </w:p>
        </w:tc>
        <w:tc>
          <w:tcPr>
            <w:tcW w:w="844" w:type="dxa"/>
          </w:tcPr>
          <w:p w14:paraId="1781A073" w14:textId="595E1230" w:rsidR="00252F93" w:rsidRPr="00B13A90" w:rsidRDefault="00A31727" w:rsidP="000F1927">
            <w:pPr>
              <w:rPr>
                <w:rFonts w:ascii="Arial" w:hAnsi="Arial" w:cs="Arial"/>
                <w:color w:val="FF0000"/>
                <w:sz w:val="20"/>
                <w:szCs w:val="20"/>
              </w:rPr>
            </w:pPr>
            <w:r w:rsidRPr="00B13A90">
              <w:rPr>
                <w:rFonts w:ascii="Arial" w:hAnsi="Arial" w:cs="Arial"/>
                <w:color w:val="FF0000"/>
                <w:sz w:val="20"/>
                <w:szCs w:val="20"/>
              </w:rPr>
              <w:t>(½)</w:t>
            </w:r>
          </w:p>
        </w:tc>
      </w:tr>
      <w:tr w:rsidR="00D4619F" w:rsidRPr="00B13A90" w14:paraId="544DD0FA" w14:textId="77777777" w:rsidTr="0068207B">
        <w:tc>
          <w:tcPr>
            <w:tcW w:w="6282" w:type="dxa"/>
          </w:tcPr>
          <w:p w14:paraId="1638E332" w14:textId="77777777" w:rsidR="00D4619F" w:rsidRPr="00B13A90" w:rsidRDefault="00D4619F" w:rsidP="000F1927">
            <w:pPr>
              <w:rPr>
                <w:rFonts w:ascii="Arial" w:hAnsi="Arial" w:cs="Arial"/>
                <w:sz w:val="20"/>
                <w:szCs w:val="20"/>
              </w:rPr>
            </w:pPr>
          </w:p>
        </w:tc>
        <w:tc>
          <w:tcPr>
            <w:tcW w:w="1133" w:type="dxa"/>
            <w:tcBorders>
              <w:top w:val="single" w:sz="4" w:space="0" w:color="auto"/>
            </w:tcBorders>
          </w:tcPr>
          <w:p w14:paraId="1F70B83A" w14:textId="77777777" w:rsidR="00D4619F" w:rsidRPr="00B13A90" w:rsidRDefault="00D4619F" w:rsidP="000F1927">
            <w:pPr>
              <w:rPr>
                <w:rFonts w:ascii="Arial" w:hAnsi="Arial" w:cs="Arial"/>
                <w:sz w:val="20"/>
                <w:szCs w:val="20"/>
              </w:rPr>
            </w:pPr>
          </w:p>
        </w:tc>
        <w:tc>
          <w:tcPr>
            <w:tcW w:w="1239" w:type="dxa"/>
            <w:tcBorders>
              <w:bottom w:val="nil"/>
            </w:tcBorders>
          </w:tcPr>
          <w:p w14:paraId="4258525A" w14:textId="39BD1049" w:rsidR="00D4619F" w:rsidRPr="0008416F" w:rsidRDefault="0007562D" w:rsidP="000F1927">
            <w:pPr>
              <w:jc w:val="right"/>
              <w:rPr>
                <w:rFonts w:ascii="Arial" w:hAnsi="Arial" w:cs="Arial"/>
                <w:sz w:val="20"/>
                <w:szCs w:val="20"/>
              </w:rPr>
            </w:pPr>
            <w:r>
              <w:rPr>
                <w:rFonts w:ascii="Arial" w:hAnsi="Arial" w:cs="Arial"/>
                <w:sz w:val="20"/>
                <w:szCs w:val="20"/>
              </w:rPr>
              <w:t>(1,</w:t>
            </w:r>
            <w:r w:rsidR="006F4F78">
              <w:rPr>
                <w:rFonts w:ascii="Arial" w:hAnsi="Arial" w:cs="Arial"/>
                <w:sz w:val="20"/>
                <w:szCs w:val="20"/>
              </w:rPr>
              <w:t>540,0</w:t>
            </w:r>
            <w:r w:rsidR="00A31727">
              <w:rPr>
                <w:rFonts w:ascii="Arial" w:hAnsi="Arial" w:cs="Arial"/>
                <w:sz w:val="20"/>
                <w:szCs w:val="20"/>
              </w:rPr>
              <w:t>64</w:t>
            </w:r>
            <w:r>
              <w:rPr>
                <w:rFonts w:ascii="Arial" w:hAnsi="Arial" w:cs="Arial"/>
                <w:sz w:val="20"/>
                <w:szCs w:val="20"/>
              </w:rPr>
              <w:t>)</w:t>
            </w:r>
          </w:p>
        </w:tc>
        <w:tc>
          <w:tcPr>
            <w:tcW w:w="844" w:type="dxa"/>
          </w:tcPr>
          <w:p w14:paraId="515C12E6" w14:textId="77777777" w:rsidR="00D4619F" w:rsidRPr="00B13A90" w:rsidRDefault="00D4619F" w:rsidP="000F1927">
            <w:pPr>
              <w:rPr>
                <w:rFonts w:ascii="Arial" w:hAnsi="Arial" w:cs="Arial"/>
                <w:sz w:val="20"/>
                <w:szCs w:val="20"/>
                <w:u w:val="single"/>
              </w:rPr>
            </w:pPr>
          </w:p>
        </w:tc>
      </w:tr>
      <w:tr w:rsidR="0007562D" w:rsidRPr="00B13A90" w14:paraId="47026D05" w14:textId="77777777" w:rsidTr="0068207B">
        <w:tc>
          <w:tcPr>
            <w:tcW w:w="6282" w:type="dxa"/>
          </w:tcPr>
          <w:p w14:paraId="2077AAA3" w14:textId="77777777" w:rsidR="0007562D" w:rsidRDefault="0007562D" w:rsidP="000F1927">
            <w:pPr>
              <w:rPr>
                <w:rFonts w:ascii="Arial" w:hAnsi="Arial" w:cs="Arial"/>
                <w:sz w:val="20"/>
                <w:szCs w:val="20"/>
              </w:rPr>
            </w:pPr>
          </w:p>
        </w:tc>
        <w:tc>
          <w:tcPr>
            <w:tcW w:w="1133" w:type="dxa"/>
          </w:tcPr>
          <w:p w14:paraId="29D9E71D" w14:textId="77777777" w:rsidR="0007562D" w:rsidRPr="00B13A90" w:rsidRDefault="0007562D" w:rsidP="000F1927">
            <w:pPr>
              <w:rPr>
                <w:rFonts w:ascii="Arial" w:hAnsi="Arial" w:cs="Arial"/>
                <w:sz w:val="20"/>
                <w:szCs w:val="20"/>
              </w:rPr>
            </w:pPr>
          </w:p>
        </w:tc>
        <w:tc>
          <w:tcPr>
            <w:tcW w:w="1239" w:type="dxa"/>
            <w:tcBorders>
              <w:bottom w:val="single" w:sz="4" w:space="0" w:color="auto"/>
            </w:tcBorders>
          </w:tcPr>
          <w:p w14:paraId="27840A58" w14:textId="77777777" w:rsidR="0007562D" w:rsidRDefault="0007562D" w:rsidP="000F1927">
            <w:pPr>
              <w:jc w:val="right"/>
              <w:rPr>
                <w:rFonts w:ascii="Arial" w:hAnsi="Arial" w:cs="Arial"/>
                <w:sz w:val="20"/>
                <w:szCs w:val="20"/>
              </w:rPr>
            </w:pPr>
          </w:p>
        </w:tc>
        <w:tc>
          <w:tcPr>
            <w:tcW w:w="844" w:type="dxa"/>
          </w:tcPr>
          <w:p w14:paraId="0F8D9E66" w14:textId="77777777" w:rsidR="0007562D" w:rsidRPr="00B13A90" w:rsidRDefault="0007562D" w:rsidP="000F1927">
            <w:pPr>
              <w:rPr>
                <w:rFonts w:ascii="Arial" w:hAnsi="Arial" w:cs="Arial"/>
                <w:sz w:val="20"/>
                <w:szCs w:val="20"/>
                <w:u w:val="single"/>
              </w:rPr>
            </w:pPr>
          </w:p>
        </w:tc>
      </w:tr>
      <w:tr w:rsidR="00842AFA" w:rsidRPr="00B13A90" w14:paraId="14657981" w14:textId="77777777" w:rsidTr="0068207B">
        <w:tc>
          <w:tcPr>
            <w:tcW w:w="6282" w:type="dxa"/>
          </w:tcPr>
          <w:p w14:paraId="7E326601" w14:textId="55A40280" w:rsidR="00842AFA" w:rsidRPr="00B13A90" w:rsidRDefault="005402A2" w:rsidP="000F1927">
            <w:pPr>
              <w:rPr>
                <w:rFonts w:ascii="Arial" w:hAnsi="Arial" w:cs="Arial"/>
                <w:sz w:val="20"/>
                <w:szCs w:val="20"/>
              </w:rPr>
            </w:pPr>
            <w:r>
              <w:rPr>
                <w:rFonts w:ascii="Arial" w:hAnsi="Arial" w:cs="Arial"/>
                <w:sz w:val="20"/>
                <w:szCs w:val="20"/>
              </w:rPr>
              <w:t>Adjusted trading profit</w:t>
            </w:r>
          </w:p>
        </w:tc>
        <w:tc>
          <w:tcPr>
            <w:tcW w:w="1133" w:type="dxa"/>
          </w:tcPr>
          <w:p w14:paraId="6E80425A" w14:textId="77777777" w:rsidR="00842AFA" w:rsidRPr="00B13A90" w:rsidRDefault="00842AFA" w:rsidP="000F1927">
            <w:pPr>
              <w:rPr>
                <w:rFonts w:ascii="Arial" w:hAnsi="Arial" w:cs="Arial"/>
                <w:sz w:val="20"/>
                <w:szCs w:val="20"/>
              </w:rPr>
            </w:pPr>
          </w:p>
        </w:tc>
        <w:tc>
          <w:tcPr>
            <w:tcW w:w="1239" w:type="dxa"/>
            <w:tcBorders>
              <w:top w:val="single" w:sz="4" w:space="0" w:color="auto"/>
            </w:tcBorders>
          </w:tcPr>
          <w:p w14:paraId="497E58A0" w14:textId="50AC97EA" w:rsidR="00842AFA" w:rsidRPr="0008416F" w:rsidRDefault="0007562D" w:rsidP="000F1927">
            <w:pPr>
              <w:jc w:val="right"/>
              <w:rPr>
                <w:rFonts w:ascii="Arial" w:hAnsi="Arial" w:cs="Arial"/>
                <w:sz w:val="20"/>
                <w:szCs w:val="20"/>
              </w:rPr>
            </w:pPr>
            <w:r>
              <w:rPr>
                <w:rFonts w:ascii="Arial" w:hAnsi="Arial" w:cs="Arial"/>
                <w:sz w:val="20"/>
                <w:szCs w:val="20"/>
              </w:rPr>
              <w:t>3,</w:t>
            </w:r>
            <w:r w:rsidR="009D62DE">
              <w:rPr>
                <w:rFonts w:ascii="Arial" w:hAnsi="Arial" w:cs="Arial"/>
                <w:sz w:val="20"/>
                <w:szCs w:val="20"/>
              </w:rPr>
              <w:t>3</w:t>
            </w:r>
            <w:r w:rsidR="003B433E">
              <w:rPr>
                <w:rFonts w:ascii="Arial" w:hAnsi="Arial" w:cs="Arial"/>
                <w:sz w:val="20"/>
                <w:szCs w:val="20"/>
              </w:rPr>
              <w:t>9</w:t>
            </w:r>
            <w:r>
              <w:rPr>
                <w:rFonts w:ascii="Arial" w:hAnsi="Arial" w:cs="Arial"/>
                <w:sz w:val="20"/>
                <w:szCs w:val="20"/>
              </w:rPr>
              <w:t>2,</w:t>
            </w:r>
            <w:r w:rsidR="006A29B6">
              <w:rPr>
                <w:rFonts w:ascii="Arial" w:hAnsi="Arial" w:cs="Arial"/>
                <w:sz w:val="20"/>
                <w:szCs w:val="20"/>
              </w:rPr>
              <w:t>7</w:t>
            </w:r>
            <w:r>
              <w:rPr>
                <w:rFonts w:ascii="Arial" w:hAnsi="Arial" w:cs="Arial"/>
                <w:sz w:val="20"/>
                <w:szCs w:val="20"/>
              </w:rPr>
              <w:t>86</w:t>
            </w:r>
          </w:p>
        </w:tc>
        <w:tc>
          <w:tcPr>
            <w:tcW w:w="844" w:type="dxa"/>
          </w:tcPr>
          <w:p w14:paraId="0F1ADB8D" w14:textId="77777777" w:rsidR="00842AFA" w:rsidRPr="00B13A90" w:rsidRDefault="00842AFA" w:rsidP="000F1927">
            <w:pPr>
              <w:rPr>
                <w:rFonts w:ascii="Arial" w:hAnsi="Arial" w:cs="Arial"/>
                <w:sz w:val="20"/>
                <w:szCs w:val="20"/>
                <w:u w:val="single"/>
              </w:rPr>
            </w:pPr>
          </w:p>
        </w:tc>
      </w:tr>
      <w:tr w:rsidR="0007562D" w:rsidRPr="00B13A90" w14:paraId="0F5AA976" w14:textId="77777777" w:rsidTr="0068207B">
        <w:tc>
          <w:tcPr>
            <w:tcW w:w="6282" w:type="dxa"/>
          </w:tcPr>
          <w:p w14:paraId="5034E4C0" w14:textId="77777777" w:rsidR="0007562D" w:rsidRDefault="0007562D" w:rsidP="000F1927">
            <w:pPr>
              <w:rPr>
                <w:rFonts w:ascii="Arial" w:hAnsi="Arial" w:cs="Arial"/>
                <w:sz w:val="20"/>
                <w:szCs w:val="20"/>
              </w:rPr>
            </w:pPr>
          </w:p>
        </w:tc>
        <w:tc>
          <w:tcPr>
            <w:tcW w:w="1133" w:type="dxa"/>
          </w:tcPr>
          <w:p w14:paraId="183886C6" w14:textId="77777777" w:rsidR="0007562D" w:rsidRPr="00B13A90" w:rsidRDefault="0007562D" w:rsidP="000F1927">
            <w:pPr>
              <w:rPr>
                <w:rFonts w:ascii="Arial" w:hAnsi="Arial" w:cs="Arial"/>
                <w:sz w:val="20"/>
                <w:szCs w:val="20"/>
              </w:rPr>
            </w:pPr>
          </w:p>
        </w:tc>
        <w:tc>
          <w:tcPr>
            <w:tcW w:w="1239" w:type="dxa"/>
          </w:tcPr>
          <w:p w14:paraId="4B97186B" w14:textId="77777777" w:rsidR="0007562D" w:rsidRDefault="0007562D" w:rsidP="009B1E37">
            <w:pPr>
              <w:jc w:val="center"/>
              <w:rPr>
                <w:rFonts w:ascii="Arial" w:hAnsi="Arial" w:cs="Arial"/>
                <w:sz w:val="20"/>
                <w:szCs w:val="20"/>
              </w:rPr>
            </w:pPr>
          </w:p>
        </w:tc>
        <w:tc>
          <w:tcPr>
            <w:tcW w:w="844" w:type="dxa"/>
          </w:tcPr>
          <w:p w14:paraId="7E90AD70" w14:textId="77777777" w:rsidR="0007562D" w:rsidRPr="00B13A90" w:rsidRDefault="0007562D" w:rsidP="000F1927">
            <w:pPr>
              <w:rPr>
                <w:rFonts w:ascii="Arial" w:hAnsi="Arial" w:cs="Arial"/>
                <w:color w:val="FF0000"/>
                <w:sz w:val="20"/>
                <w:szCs w:val="20"/>
              </w:rPr>
            </w:pPr>
          </w:p>
        </w:tc>
      </w:tr>
      <w:tr w:rsidR="00842AFA" w:rsidRPr="00B13A90" w14:paraId="4C02FC54" w14:textId="77777777" w:rsidTr="0068207B">
        <w:tc>
          <w:tcPr>
            <w:tcW w:w="6282" w:type="dxa"/>
          </w:tcPr>
          <w:p w14:paraId="375BA35E" w14:textId="6A99CEBC" w:rsidR="00842AFA" w:rsidRPr="00B13A90" w:rsidRDefault="00E52309" w:rsidP="000F1927">
            <w:pPr>
              <w:rPr>
                <w:rFonts w:ascii="Arial" w:hAnsi="Arial" w:cs="Arial"/>
                <w:sz w:val="20"/>
                <w:szCs w:val="20"/>
              </w:rPr>
            </w:pPr>
            <w:r>
              <w:rPr>
                <w:rFonts w:ascii="Arial" w:hAnsi="Arial" w:cs="Arial"/>
                <w:sz w:val="20"/>
                <w:szCs w:val="20"/>
              </w:rPr>
              <w:t>Non-trading loan relationships (W1)</w:t>
            </w:r>
          </w:p>
        </w:tc>
        <w:tc>
          <w:tcPr>
            <w:tcW w:w="1133" w:type="dxa"/>
          </w:tcPr>
          <w:p w14:paraId="51970B90" w14:textId="6E4F3163" w:rsidR="00842AFA" w:rsidRPr="00B13A90" w:rsidRDefault="00842AFA" w:rsidP="000F1927">
            <w:pPr>
              <w:rPr>
                <w:rFonts w:ascii="Arial" w:hAnsi="Arial" w:cs="Arial"/>
                <w:sz w:val="20"/>
                <w:szCs w:val="20"/>
              </w:rPr>
            </w:pPr>
          </w:p>
        </w:tc>
        <w:tc>
          <w:tcPr>
            <w:tcW w:w="1239" w:type="dxa"/>
          </w:tcPr>
          <w:p w14:paraId="2AA378EB" w14:textId="0E883F81" w:rsidR="00842AFA" w:rsidRPr="0008416F" w:rsidRDefault="00E52309" w:rsidP="000F1927">
            <w:pPr>
              <w:jc w:val="right"/>
              <w:rPr>
                <w:rFonts w:ascii="Arial" w:hAnsi="Arial" w:cs="Arial"/>
                <w:sz w:val="20"/>
                <w:szCs w:val="20"/>
              </w:rPr>
            </w:pPr>
            <w:r>
              <w:rPr>
                <w:rFonts w:ascii="Arial" w:hAnsi="Arial" w:cs="Arial"/>
                <w:sz w:val="20"/>
                <w:szCs w:val="20"/>
              </w:rPr>
              <w:t>11,750</w:t>
            </w:r>
          </w:p>
        </w:tc>
        <w:tc>
          <w:tcPr>
            <w:tcW w:w="844" w:type="dxa"/>
          </w:tcPr>
          <w:p w14:paraId="5C628E89" w14:textId="1BF8FAED" w:rsidR="00842AFA" w:rsidRPr="00B13A90" w:rsidRDefault="00E52309" w:rsidP="000F1927">
            <w:pPr>
              <w:rPr>
                <w:rFonts w:ascii="Arial" w:hAnsi="Arial" w:cs="Arial"/>
                <w:sz w:val="20"/>
                <w:szCs w:val="20"/>
                <w:u w:val="single"/>
              </w:rPr>
            </w:pPr>
            <w:r w:rsidRPr="00B13A90">
              <w:rPr>
                <w:rFonts w:ascii="Arial" w:hAnsi="Arial" w:cs="Arial"/>
                <w:color w:val="FF0000"/>
                <w:sz w:val="20"/>
                <w:szCs w:val="20"/>
              </w:rPr>
              <w:t>(½)</w:t>
            </w:r>
          </w:p>
        </w:tc>
      </w:tr>
      <w:tr w:rsidR="00842AFA" w:rsidRPr="00B13A90" w14:paraId="76612DCC" w14:textId="77777777" w:rsidTr="0068207B">
        <w:tc>
          <w:tcPr>
            <w:tcW w:w="6282" w:type="dxa"/>
          </w:tcPr>
          <w:p w14:paraId="23243789" w14:textId="5181C333" w:rsidR="00842AFA" w:rsidRPr="00B13A90" w:rsidRDefault="00E52309" w:rsidP="000F1927">
            <w:pPr>
              <w:rPr>
                <w:rFonts w:ascii="Arial" w:hAnsi="Arial" w:cs="Arial"/>
                <w:sz w:val="20"/>
                <w:szCs w:val="20"/>
              </w:rPr>
            </w:pPr>
            <w:r>
              <w:rPr>
                <w:rFonts w:ascii="Arial" w:hAnsi="Arial" w:cs="Arial"/>
                <w:sz w:val="20"/>
                <w:szCs w:val="20"/>
              </w:rPr>
              <w:t>Chargeable gain</w:t>
            </w:r>
          </w:p>
        </w:tc>
        <w:tc>
          <w:tcPr>
            <w:tcW w:w="1133" w:type="dxa"/>
          </w:tcPr>
          <w:p w14:paraId="3F734036" w14:textId="77777777" w:rsidR="00842AFA" w:rsidRPr="00B13A90" w:rsidRDefault="00842AFA" w:rsidP="000F1927">
            <w:pPr>
              <w:rPr>
                <w:rFonts w:ascii="Arial" w:hAnsi="Arial" w:cs="Arial"/>
                <w:sz w:val="20"/>
                <w:szCs w:val="20"/>
              </w:rPr>
            </w:pPr>
          </w:p>
        </w:tc>
        <w:tc>
          <w:tcPr>
            <w:tcW w:w="1239" w:type="dxa"/>
            <w:tcBorders>
              <w:bottom w:val="nil"/>
            </w:tcBorders>
          </w:tcPr>
          <w:p w14:paraId="43732F5C" w14:textId="0E78EF40" w:rsidR="00842AFA" w:rsidRPr="0008416F" w:rsidRDefault="00E52309" w:rsidP="000F1927">
            <w:pPr>
              <w:jc w:val="right"/>
              <w:rPr>
                <w:rFonts w:ascii="Arial" w:hAnsi="Arial" w:cs="Arial"/>
                <w:sz w:val="20"/>
                <w:szCs w:val="20"/>
              </w:rPr>
            </w:pPr>
            <w:r>
              <w:rPr>
                <w:rFonts w:ascii="Arial" w:hAnsi="Arial" w:cs="Arial"/>
                <w:sz w:val="20"/>
                <w:szCs w:val="20"/>
              </w:rPr>
              <w:t>75,000</w:t>
            </w:r>
          </w:p>
        </w:tc>
        <w:tc>
          <w:tcPr>
            <w:tcW w:w="844" w:type="dxa"/>
          </w:tcPr>
          <w:p w14:paraId="34ECAACC" w14:textId="507F242B" w:rsidR="00842AFA" w:rsidRPr="00B13A90" w:rsidRDefault="00E52309" w:rsidP="000F1927">
            <w:pPr>
              <w:rPr>
                <w:rFonts w:ascii="Arial" w:hAnsi="Arial" w:cs="Arial"/>
                <w:sz w:val="20"/>
                <w:szCs w:val="20"/>
                <w:u w:val="single"/>
              </w:rPr>
            </w:pPr>
            <w:r w:rsidRPr="00B13A90">
              <w:rPr>
                <w:rFonts w:ascii="Arial" w:hAnsi="Arial" w:cs="Arial"/>
                <w:color w:val="FF0000"/>
                <w:sz w:val="20"/>
                <w:szCs w:val="20"/>
              </w:rPr>
              <w:t>(½)</w:t>
            </w:r>
          </w:p>
        </w:tc>
      </w:tr>
      <w:tr w:rsidR="00F576B8" w:rsidRPr="00B13A90" w14:paraId="31A4EFDA" w14:textId="77777777" w:rsidTr="0068207B">
        <w:tc>
          <w:tcPr>
            <w:tcW w:w="6282" w:type="dxa"/>
          </w:tcPr>
          <w:p w14:paraId="6F736047" w14:textId="77777777" w:rsidR="00F576B8" w:rsidRPr="00B13A90" w:rsidRDefault="00F576B8" w:rsidP="000F1927">
            <w:pPr>
              <w:rPr>
                <w:rFonts w:ascii="Arial" w:hAnsi="Arial" w:cs="Arial"/>
                <w:sz w:val="20"/>
                <w:szCs w:val="20"/>
              </w:rPr>
            </w:pPr>
          </w:p>
        </w:tc>
        <w:tc>
          <w:tcPr>
            <w:tcW w:w="1133" w:type="dxa"/>
          </w:tcPr>
          <w:p w14:paraId="38418366" w14:textId="77777777" w:rsidR="00F576B8" w:rsidRPr="00B13A90" w:rsidRDefault="00F576B8" w:rsidP="000F1927">
            <w:pPr>
              <w:rPr>
                <w:rFonts w:ascii="Arial" w:hAnsi="Arial" w:cs="Arial"/>
                <w:sz w:val="20"/>
                <w:szCs w:val="20"/>
              </w:rPr>
            </w:pPr>
          </w:p>
        </w:tc>
        <w:tc>
          <w:tcPr>
            <w:tcW w:w="1239" w:type="dxa"/>
            <w:tcBorders>
              <w:bottom w:val="single" w:sz="4" w:space="0" w:color="auto"/>
            </w:tcBorders>
          </w:tcPr>
          <w:p w14:paraId="445AA06B" w14:textId="77777777" w:rsidR="00F576B8" w:rsidRDefault="00F576B8" w:rsidP="00F576B8">
            <w:pPr>
              <w:jc w:val="right"/>
              <w:rPr>
                <w:rFonts w:ascii="Arial" w:hAnsi="Arial" w:cs="Arial"/>
                <w:sz w:val="20"/>
                <w:szCs w:val="20"/>
              </w:rPr>
            </w:pPr>
          </w:p>
        </w:tc>
        <w:tc>
          <w:tcPr>
            <w:tcW w:w="844" w:type="dxa"/>
          </w:tcPr>
          <w:p w14:paraId="63C903D5" w14:textId="77777777" w:rsidR="00F576B8" w:rsidRPr="00B13A90" w:rsidRDefault="00F576B8" w:rsidP="000F1927">
            <w:pPr>
              <w:rPr>
                <w:rFonts w:ascii="Arial" w:hAnsi="Arial" w:cs="Arial"/>
                <w:sz w:val="20"/>
                <w:szCs w:val="20"/>
                <w:u w:val="single"/>
              </w:rPr>
            </w:pPr>
          </w:p>
        </w:tc>
      </w:tr>
      <w:tr w:rsidR="00842AFA" w:rsidRPr="00B13A90" w14:paraId="71D37360" w14:textId="77777777" w:rsidTr="0068207B">
        <w:tc>
          <w:tcPr>
            <w:tcW w:w="6282" w:type="dxa"/>
          </w:tcPr>
          <w:p w14:paraId="306F6D28" w14:textId="77777777" w:rsidR="00842AFA" w:rsidRPr="00B13A90" w:rsidRDefault="00842AFA" w:rsidP="000F1927">
            <w:pPr>
              <w:rPr>
                <w:rFonts w:ascii="Arial" w:hAnsi="Arial" w:cs="Arial"/>
                <w:sz w:val="20"/>
                <w:szCs w:val="20"/>
              </w:rPr>
            </w:pPr>
          </w:p>
        </w:tc>
        <w:tc>
          <w:tcPr>
            <w:tcW w:w="1133" w:type="dxa"/>
          </w:tcPr>
          <w:p w14:paraId="3DBB74AB" w14:textId="77777777" w:rsidR="00842AFA" w:rsidRPr="00B13A90" w:rsidRDefault="00842AFA" w:rsidP="000F1927">
            <w:pPr>
              <w:rPr>
                <w:rFonts w:ascii="Arial" w:hAnsi="Arial" w:cs="Arial"/>
                <w:sz w:val="20"/>
                <w:szCs w:val="20"/>
              </w:rPr>
            </w:pPr>
          </w:p>
        </w:tc>
        <w:tc>
          <w:tcPr>
            <w:tcW w:w="1239" w:type="dxa"/>
            <w:tcBorders>
              <w:top w:val="single" w:sz="4" w:space="0" w:color="auto"/>
            </w:tcBorders>
          </w:tcPr>
          <w:p w14:paraId="5B77957E" w14:textId="1C804487" w:rsidR="00F576B8" w:rsidRPr="0008416F" w:rsidRDefault="00F576B8" w:rsidP="00F576B8">
            <w:pPr>
              <w:jc w:val="right"/>
              <w:rPr>
                <w:rFonts w:ascii="Arial" w:hAnsi="Arial" w:cs="Arial"/>
                <w:sz w:val="20"/>
                <w:szCs w:val="20"/>
              </w:rPr>
            </w:pPr>
            <w:r>
              <w:rPr>
                <w:rFonts w:ascii="Arial" w:hAnsi="Arial" w:cs="Arial"/>
                <w:sz w:val="20"/>
                <w:szCs w:val="20"/>
              </w:rPr>
              <w:t>3,4</w:t>
            </w:r>
            <w:r w:rsidR="00FC6D1D">
              <w:rPr>
                <w:rFonts w:ascii="Arial" w:hAnsi="Arial" w:cs="Arial"/>
                <w:sz w:val="20"/>
                <w:szCs w:val="20"/>
              </w:rPr>
              <w:t>7</w:t>
            </w:r>
            <w:r>
              <w:rPr>
                <w:rFonts w:ascii="Arial" w:hAnsi="Arial" w:cs="Arial"/>
                <w:sz w:val="20"/>
                <w:szCs w:val="20"/>
              </w:rPr>
              <w:t>9,</w:t>
            </w:r>
            <w:r w:rsidR="006A29B6">
              <w:rPr>
                <w:rFonts w:ascii="Arial" w:hAnsi="Arial" w:cs="Arial"/>
                <w:sz w:val="20"/>
                <w:szCs w:val="20"/>
              </w:rPr>
              <w:t>5</w:t>
            </w:r>
            <w:r>
              <w:rPr>
                <w:rFonts w:ascii="Arial" w:hAnsi="Arial" w:cs="Arial"/>
                <w:sz w:val="20"/>
                <w:szCs w:val="20"/>
              </w:rPr>
              <w:t>36</w:t>
            </w:r>
          </w:p>
        </w:tc>
        <w:tc>
          <w:tcPr>
            <w:tcW w:w="844" w:type="dxa"/>
          </w:tcPr>
          <w:p w14:paraId="15AEE6A8" w14:textId="77777777" w:rsidR="00842AFA" w:rsidRPr="00B13A90" w:rsidRDefault="00842AFA" w:rsidP="000F1927">
            <w:pPr>
              <w:rPr>
                <w:rFonts w:ascii="Arial" w:hAnsi="Arial" w:cs="Arial"/>
                <w:sz w:val="20"/>
                <w:szCs w:val="20"/>
                <w:u w:val="single"/>
              </w:rPr>
            </w:pPr>
          </w:p>
        </w:tc>
      </w:tr>
      <w:tr w:rsidR="00842AFA" w:rsidRPr="00B13A90" w14:paraId="44ED11FA" w14:textId="77777777" w:rsidTr="0068207B">
        <w:tc>
          <w:tcPr>
            <w:tcW w:w="6282" w:type="dxa"/>
          </w:tcPr>
          <w:p w14:paraId="06E0087B" w14:textId="79065F67" w:rsidR="00842AFA" w:rsidRPr="00B13A90" w:rsidRDefault="00627CB8" w:rsidP="000F1927">
            <w:pPr>
              <w:rPr>
                <w:rFonts w:ascii="Arial" w:hAnsi="Arial" w:cs="Arial"/>
                <w:sz w:val="20"/>
                <w:szCs w:val="20"/>
              </w:rPr>
            </w:pPr>
            <w:r>
              <w:rPr>
                <w:rFonts w:ascii="Arial" w:hAnsi="Arial" w:cs="Arial"/>
                <w:sz w:val="20"/>
                <w:szCs w:val="20"/>
              </w:rPr>
              <w:t>Less: Deficit on NTLR (W1)</w:t>
            </w:r>
          </w:p>
        </w:tc>
        <w:tc>
          <w:tcPr>
            <w:tcW w:w="1133" w:type="dxa"/>
          </w:tcPr>
          <w:p w14:paraId="5BB21459" w14:textId="77777777" w:rsidR="00842AFA" w:rsidRPr="00B13A90" w:rsidRDefault="00842AFA" w:rsidP="000F1927">
            <w:pPr>
              <w:rPr>
                <w:rFonts w:ascii="Arial" w:hAnsi="Arial" w:cs="Arial"/>
                <w:sz w:val="20"/>
                <w:szCs w:val="20"/>
              </w:rPr>
            </w:pPr>
          </w:p>
        </w:tc>
        <w:tc>
          <w:tcPr>
            <w:tcW w:w="1239" w:type="dxa"/>
          </w:tcPr>
          <w:p w14:paraId="59C386FA" w14:textId="7ED824B8" w:rsidR="00842AFA" w:rsidRPr="0008416F" w:rsidRDefault="00B97EB3" w:rsidP="000F1927">
            <w:pPr>
              <w:jc w:val="right"/>
              <w:rPr>
                <w:rFonts w:ascii="Arial" w:hAnsi="Arial" w:cs="Arial"/>
                <w:sz w:val="20"/>
                <w:szCs w:val="20"/>
              </w:rPr>
            </w:pPr>
            <w:r>
              <w:rPr>
                <w:rFonts w:ascii="Arial" w:hAnsi="Arial" w:cs="Arial"/>
                <w:sz w:val="20"/>
                <w:szCs w:val="20"/>
              </w:rPr>
              <w:t>-</w:t>
            </w:r>
          </w:p>
        </w:tc>
        <w:tc>
          <w:tcPr>
            <w:tcW w:w="844" w:type="dxa"/>
          </w:tcPr>
          <w:p w14:paraId="3D1E0D32" w14:textId="77777777" w:rsidR="00842AFA" w:rsidRPr="00B13A90" w:rsidRDefault="00842AFA" w:rsidP="000F1927">
            <w:pPr>
              <w:rPr>
                <w:rFonts w:ascii="Arial" w:hAnsi="Arial" w:cs="Arial"/>
                <w:sz w:val="20"/>
                <w:szCs w:val="20"/>
                <w:u w:val="single"/>
              </w:rPr>
            </w:pPr>
          </w:p>
        </w:tc>
      </w:tr>
      <w:tr w:rsidR="00C948EF" w:rsidRPr="00B13A90" w14:paraId="357D8AC1" w14:textId="77777777" w:rsidTr="0068207B">
        <w:tc>
          <w:tcPr>
            <w:tcW w:w="6282" w:type="dxa"/>
          </w:tcPr>
          <w:p w14:paraId="4728633A" w14:textId="713B50E4" w:rsidR="00C948EF" w:rsidRPr="00B13A90" w:rsidRDefault="00C948EF" w:rsidP="000F1927">
            <w:pPr>
              <w:rPr>
                <w:rFonts w:ascii="Arial" w:hAnsi="Arial" w:cs="Arial"/>
                <w:sz w:val="20"/>
                <w:szCs w:val="20"/>
              </w:rPr>
            </w:pPr>
            <w:r>
              <w:rPr>
                <w:rFonts w:ascii="Arial" w:hAnsi="Arial" w:cs="Arial"/>
                <w:sz w:val="20"/>
                <w:szCs w:val="20"/>
              </w:rPr>
              <w:t>Less: QCD</w:t>
            </w:r>
          </w:p>
        </w:tc>
        <w:tc>
          <w:tcPr>
            <w:tcW w:w="1133" w:type="dxa"/>
          </w:tcPr>
          <w:p w14:paraId="73738CD9" w14:textId="77777777" w:rsidR="00C948EF" w:rsidRPr="00B13A90" w:rsidRDefault="00C948EF" w:rsidP="000F1927">
            <w:pPr>
              <w:rPr>
                <w:rFonts w:ascii="Arial" w:hAnsi="Arial" w:cs="Arial"/>
                <w:sz w:val="20"/>
                <w:szCs w:val="20"/>
              </w:rPr>
            </w:pPr>
          </w:p>
        </w:tc>
        <w:tc>
          <w:tcPr>
            <w:tcW w:w="1239" w:type="dxa"/>
          </w:tcPr>
          <w:p w14:paraId="32EF4670" w14:textId="2735955C" w:rsidR="00C948EF" w:rsidRPr="0008416F" w:rsidRDefault="00C948EF" w:rsidP="000F1927">
            <w:pPr>
              <w:jc w:val="right"/>
              <w:rPr>
                <w:rFonts w:ascii="Arial" w:hAnsi="Arial" w:cs="Arial"/>
                <w:sz w:val="20"/>
                <w:szCs w:val="20"/>
              </w:rPr>
            </w:pPr>
            <w:r>
              <w:rPr>
                <w:rFonts w:ascii="Arial" w:hAnsi="Arial" w:cs="Arial"/>
                <w:sz w:val="20"/>
                <w:szCs w:val="20"/>
              </w:rPr>
              <w:t>(500)</w:t>
            </w:r>
          </w:p>
        </w:tc>
        <w:tc>
          <w:tcPr>
            <w:tcW w:w="844" w:type="dxa"/>
          </w:tcPr>
          <w:p w14:paraId="206DF5DB" w14:textId="4DAFB965" w:rsidR="00C948EF" w:rsidRPr="00B13A90" w:rsidRDefault="00C948EF" w:rsidP="000F1927">
            <w:pPr>
              <w:rPr>
                <w:rFonts w:ascii="Arial" w:hAnsi="Arial" w:cs="Arial"/>
                <w:sz w:val="20"/>
                <w:szCs w:val="20"/>
                <w:u w:val="single"/>
              </w:rPr>
            </w:pPr>
            <w:r w:rsidRPr="00B13A90">
              <w:rPr>
                <w:rFonts w:ascii="Arial" w:hAnsi="Arial" w:cs="Arial"/>
                <w:color w:val="FF0000"/>
                <w:sz w:val="20"/>
                <w:szCs w:val="20"/>
              </w:rPr>
              <w:t>(½)</w:t>
            </w:r>
          </w:p>
        </w:tc>
      </w:tr>
      <w:tr w:rsidR="00141298" w:rsidRPr="00B13A90" w14:paraId="53B8C54F" w14:textId="77777777" w:rsidTr="0068207B">
        <w:tc>
          <w:tcPr>
            <w:tcW w:w="6282" w:type="dxa"/>
          </w:tcPr>
          <w:p w14:paraId="2D6DD26A" w14:textId="77777777" w:rsidR="00141298" w:rsidRPr="00B13A90" w:rsidRDefault="00141298" w:rsidP="000F1927">
            <w:pPr>
              <w:rPr>
                <w:rFonts w:ascii="Arial" w:hAnsi="Arial" w:cs="Arial"/>
                <w:sz w:val="20"/>
                <w:szCs w:val="20"/>
              </w:rPr>
            </w:pPr>
          </w:p>
        </w:tc>
        <w:tc>
          <w:tcPr>
            <w:tcW w:w="1133" w:type="dxa"/>
          </w:tcPr>
          <w:p w14:paraId="692DF556" w14:textId="77777777" w:rsidR="00141298" w:rsidRPr="00B13A90" w:rsidRDefault="00141298" w:rsidP="000F1927">
            <w:pPr>
              <w:rPr>
                <w:rFonts w:ascii="Arial" w:hAnsi="Arial" w:cs="Arial"/>
                <w:sz w:val="20"/>
                <w:szCs w:val="20"/>
              </w:rPr>
            </w:pPr>
          </w:p>
        </w:tc>
        <w:tc>
          <w:tcPr>
            <w:tcW w:w="1239" w:type="dxa"/>
            <w:tcBorders>
              <w:bottom w:val="single" w:sz="4" w:space="0" w:color="auto"/>
            </w:tcBorders>
          </w:tcPr>
          <w:p w14:paraId="2329D35D" w14:textId="77777777" w:rsidR="00141298" w:rsidRPr="0008416F" w:rsidRDefault="00141298" w:rsidP="000F1927">
            <w:pPr>
              <w:jc w:val="right"/>
              <w:rPr>
                <w:rFonts w:ascii="Arial" w:hAnsi="Arial" w:cs="Arial"/>
                <w:sz w:val="20"/>
                <w:szCs w:val="20"/>
              </w:rPr>
            </w:pPr>
          </w:p>
        </w:tc>
        <w:tc>
          <w:tcPr>
            <w:tcW w:w="844" w:type="dxa"/>
          </w:tcPr>
          <w:p w14:paraId="169E5893" w14:textId="77777777" w:rsidR="00141298" w:rsidRPr="00B13A90" w:rsidRDefault="00141298" w:rsidP="000F1927">
            <w:pPr>
              <w:rPr>
                <w:rFonts w:ascii="Arial" w:hAnsi="Arial" w:cs="Arial"/>
                <w:sz w:val="20"/>
                <w:szCs w:val="20"/>
                <w:u w:val="single"/>
              </w:rPr>
            </w:pPr>
          </w:p>
        </w:tc>
      </w:tr>
      <w:tr w:rsidR="00842AFA" w:rsidRPr="00B13A90" w14:paraId="1EEC9C59" w14:textId="77777777" w:rsidTr="0068207B">
        <w:tc>
          <w:tcPr>
            <w:tcW w:w="6282" w:type="dxa"/>
          </w:tcPr>
          <w:p w14:paraId="4230D4B7" w14:textId="7E6A1BD1" w:rsidR="00842AFA" w:rsidRPr="00B13A90" w:rsidRDefault="00141298" w:rsidP="000F1927">
            <w:pPr>
              <w:rPr>
                <w:rFonts w:ascii="Arial" w:hAnsi="Arial" w:cs="Arial"/>
                <w:sz w:val="20"/>
                <w:szCs w:val="20"/>
              </w:rPr>
            </w:pPr>
            <w:r>
              <w:rPr>
                <w:rFonts w:ascii="Arial" w:hAnsi="Arial" w:cs="Arial"/>
                <w:sz w:val="20"/>
                <w:szCs w:val="20"/>
              </w:rPr>
              <w:t>Taxable total profits</w:t>
            </w:r>
          </w:p>
        </w:tc>
        <w:tc>
          <w:tcPr>
            <w:tcW w:w="1133" w:type="dxa"/>
          </w:tcPr>
          <w:p w14:paraId="665D4359" w14:textId="77777777" w:rsidR="00842AFA" w:rsidRPr="00B13A90" w:rsidRDefault="00842AFA" w:rsidP="000F1927">
            <w:pPr>
              <w:rPr>
                <w:rFonts w:ascii="Arial" w:hAnsi="Arial" w:cs="Arial"/>
                <w:sz w:val="20"/>
                <w:szCs w:val="20"/>
              </w:rPr>
            </w:pPr>
          </w:p>
        </w:tc>
        <w:tc>
          <w:tcPr>
            <w:tcW w:w="1239" w:type="dxa"/>
            <w:tcBorders>
              <w:top w:val="single" w:sz="4" w:space="0" w:color="auto"/>
              <w:bottom w:val="double" w:sz="4" w:space="0" w:color="auto"/>
            </w:tcBorders>
          </w:tcPr>
          <w:p w14:paraId="22EDA97E" w14:textId="40E81402" w:rsidR="00842AFA" w:rsidRPr="0008416F" w:rsidRDefault="00141298" w:rsidP="000F1927">
            <w:pPr>
              <w:jc w:val="right"/>
              <w:rPr>
                <w:rFonts w:ascii="Arial" w:hAnsi="Arial" w:cs="Arial"/>
                <w:sz w:val="20"/>
                <w:szCs w:val="20"/>
              </w:rPr>
            </w:pPr>
            <w:r>
              <w:rPr>
                <w:rFonts w:ascii="Arial" w:hAnsi="Arial" w:cs="Arial"/>
                <w:sz w:val="20"/>
                <w:szCs w:val="20"/>
              </w:rPr>
              <w:t>3,</w:t>
            </w:r>
            <w:r w:rsidR="009D62DE">
              <w:rPr>
                <w:rFonts w:ascii="Arial" w:hAnsi="Arial" w:cs="Arial"/>
                <w:sz w:val="20"/>
                <w:szCs w:val="20"/>
              </w:rPr>
              <w:t>4</w:t>
            </w:r>
            <w:r w:rsidR="00FC6D1D">
              <w:rPr>
                <w:rFonts w:ascii="Arial" w:hAnsi="Arial" w:cs="Arial"/>
                <w:sz w:val="20"/>
                <w:szCs w:val="20"/>
              </w:rPr>
              <w:t>7</w:t>
            </w:r>
            <w:r w:rsidR="006A29B6">
              <w:rPr>
                <w:rFonts w:ascii="Arial" w:hAnsi="Arial" w:cs="Arial"/>
                <w:sz w:val="20"/>
                <w:szCs w:val="20"/>
              </w:rPr>
              <w:t>9,0</w:t>
            </w:r>
            <w:r>
              <w:rPr>
                <w:rFonts w:ascii="Arial" w:hAnsi="Arial" w:cs="Arial"/>
                <w:sz w:val="20"/>
                <w:szCs w:val="20"/>
              </w:rPr>
              <w:t>36</w:t>
            </w:r>
          </w:p>
        </w:tc>
        <w:tc>
          <w:tcPr>
            <w:tcW w:w="844" w:type="dxa"/>
          </w:tcPr>
          <w:p w14:paraId="128BF96E" w14:textId="77777777" w:rsidR="00842AFA" w:rsidRPr="00B13A90" w:rsidRDefault="00842AFA" w:rsidP="000F1927">
            <w:pPr>
              <w:rPr>
                <w:rFonts w:ascii="Arial" w:hAnsi="Arial" w:cs="Arial"/>
                <w:sz w:val="20"/>
                <w:szCs w:val="20"/>
                <w:u w:val="single"/>
              </w:rPr>
            </w:pPr>
          </w:p>
        </w:tc>
      </w:tr>
      <w:tr w:rsidR="00842AFA" w:rsidRPr="00B13A90" w14:paraId="78779C2C" w14:textId="77777777" w:rsidTr="0068207B">
        <w:tc>
          <w:tcPr>
            <w:tcW w:w="6282" w:type="dxa"/>
          </w:tcPr>
          <w:p w14:paraId="5E74A0B0" w14:textId="77777777" w:rsidR="00842AFA" w:rsidRPr="00B13A90" w:rsidRDefault="00842AFA" w:rsidP="000F1927">
            <w:pPr>
              <w:rPr>
                <w:rFonts w:ascii="Arial" w:hAnsi="Arial" w:cs="Arial"/>
                <w:sz w:val="20"/>
                <w:szCs w:val="20"/>
              </w:rPr>
            </w:pPr>
          </w:p>
        </w:tc>
        <w:tc>
          <w:tcPr>
            <w:tcW w:w="1133" w:type="dxa"/>
          </w:tcPr>
          <w:p w14:paraId="3B4556B4" w14:textId="77777777" w:rsidR="00842AFA" w:rsidRPr="00B13A90" w:rsidRDefault="00842AFA" w:rsidP="000F1927">
            <w:pPr>
              <w:rPr>
                <w:rFonts w:ascii="Arial" w:hAnsi="Arial" w:cs="Arial"/>
                <w:sz w:val="20"/>
                <w:szCs w:val="20"/>
              </w:rPr>
            </w:pPr>
          </w:p>
        </w:tc>
        <w:tc>
          <w:tcPr>
            <w:tcW w:w="1239" w:type="dxa"/>
            <w:tcBorders>
              <w:top w:val="double" w:sz="4" w:space="0" w:color="auto"/>
            </w:tcBorders>
          </w:tcPr>
          <w:p w14:paraId="6E1C1E44" w14:textId="77777777" w:rsidR="00842AFA" w:rsidRPr="0008416F" w:rsidRDefault="00842AFA" w:rsidP="000F1927">
            <w:pPr>
              <w:jc w:val="right"/>
              <w:rPr>
                <w:rFonts w:ascii="Arial" w:hAnsi="Arial" w:cs="Arial"/>
                <w:sz w:val="20"/>
                <w:szCs w:val="20"/>
              </w:rPr>
            </w:pPr>
          </w:p>
        </w:tc>
        <w:tc>
          <w:tcPr>
            <w:tcW w:w="844" w:type="dxa"/>
          </w:tcPr>
          <w:p w14:paraId="47C1FF9A" w14:textId="77777777" w:rsidR="00842AFA" w:rsidRPr="00B13A90" w:rsidRDefault="00842AFA" w:rsidP="000F1927">
            <w:pPr>
              <w:rPr>
                <w:rFonts w:ascii="Arial" w:hAnsi="Arial" w:cs="Arial"/>
                <w:sz w:val="20"/>
                <w:szCs w:val="20"/>
                <w:u w:val="single"/>
              </w:rPr>
            </w:pPr>
          </w:p>
        </w:tc>
      </w:tr>
      <w:tr w:rsidR="00842AFA" w:rsidRPr="00B13A90" w14:paraId="6F7B20ED" w14:textId="77777777" w:rsidTr="0068207B">
        <w:tc>
          <w:tcPr>
            <w:tcW w:w="6282" w:type="dxa"/>
          </w:tcPr>
          <w:p w14:paraId="274EF546" w14:textId="2357E0E8" w:rsidR="00842AFA" w:rsidRPr="00B13A90" w:rsidRDefault="00842AFA" w:rsidP="000F1927">
            <w:pPr>
              <w:rPr>
                <w:rFonts w:ascii="Arial" w:hAnsi="Arial" w:cs="Arial"/>
                <w:sz w:val="20"/>
                <w:szCs w:val="20"/>
              </w:rPr>
            </w:pPr>
            <w:r>
              <w:rPr>
                <w:rFonts w:ascii="Arial" w:hAnsi="Arial" w:cs="Arial"/>
                <w:sz w:val="20"/>
                <w:szCs w:val="20"/>
              </w:rPr>
              <w:t>W1 – NTLR</w:t>
            </w:r>
          </w:p>
        </w:tc>
        <w:tc>
          <w:tcPr>
            <w:tcW w:w="1133" w:type="dxa"/>
          </w:tcPr>
          <w:p w14:paraId="1B244218" w14:textId="77777777" w:rsidR="00842AFA" w:rsidRPr="00B13A90" w:rsidRDefault="00842AFA" w:rsidP="000F1927">
            <w:pPr>
              <w:rPr>
                <w:rFonts w:ascii="Arial" w:hAnsi="Arial" w:cs="Arial"/>
                <w:sz w:val="20"/>
                <w:szCs w:val="20"/>
              </w:rPr>
            </w:pPr>
          </w:p>
        </w:tc>
        <w:tc>
          <w:tcPr>
            <w:tcW w:w="1239" w:type="dxa"/>
          </w:tcPr>
          <w:p w14:paraId="59084704" w14:textId="77777777" w:rsidR="00842AFA" w:rsidRPr="0008416F" w:rsidRDefault="00842AFA" w:rsidP="000F1927">
            <w:pPr>
              <w:jc w:val="right"/>
              <w:rPr>
                <w:rFonts w:ascii="Arial" w:hAnsi="Arial" w:cs="Arial"/>
                <w:sz w:val="20"/>
                <w:szCs w:val="20"/>
              </w:rPr>
            </w:pPr>
          </w:p>
        </w:tc>
        <w:tc>
          <w:tcPr>
            <w:tcW w:w="844" w:type="dxa"/>
          </w:tcPr>
          <w:p w14:paraId="2D995C6A" w14:textId="77777777" w:rsidR="00842AFA" w:rsidRPr="00B13A90" w:rsidRDefault="00842AFA" w:rsidP="000F1927">
            <w:pPr>
              <w:rPr>
                <w:rFonts w:ascii="Arial" w:hAnsi="Arial" w:cs="Arial"/>
                <w:sz w:val="20"/>
                <w:szCs w:val="20"/>
                <w:u w:val="single"/>
              </w:rPr>
            </w:pPr>
          </w:p>
        </w:tc>
      </w:tr>
      <w:tr w:rsidR="00842AFA" w:rsidRPr="00B13A90" w14:paraId="0AA4FFCF" w14:textId="77777777" w:rsidTr="0068207B">
        <w:tc>
          <w:tcPr>
            <w:tcW w:w="6282" w:type="dxa"/>
          </w:tcPr>
          <w:p w14:paraId="0D45DB9C" w14:textId="2E431621" w:rsidR="00842AFA" w:rsidRPr="00B13A90" w:rsidRDefault="00842AFA" w:rsidP="000F1927">
            <w:pPr>
              <w:rPr>
                <w:rFonts w:ascii="Arial" w:hAnsi="Arial" w:cs="Arial"/>
                <w:sz w:val="20"/>
                <w:szCs w:val="20"/>
              </w:rPr>
            </w:pPr>
            <w:r>
              <w:rPr>
                <w:rFonts w:ascii="Arial" w:hAnsi="Arial" w:cs="Arial"/>
                <w:sz w:val="20"/>
                <w:szCs w:val="20"/>
              </w:rPr>
              <w:t>Interest receivable</w:t>
            </w:r>
          </w:p>
        </w:tc>
        <w:tc>
          <w:tcPr>
            <w:tcW w:w="1133" w:type="dxa"/>
          </w:tcPr>
          <w:p w14:paraId="4C06A4CC" w14:textId="5845276E" w:rsidR="00842AFA" w:rsidRPr="00B13A90" w:rsidRDefault="00842AFA" w:rsidP="000F1927">
            <w:pPr>
              <w:rPr>
                <w:rFonts w:ascii="Arial" w:hAnsi="Arial" w:cs="Arial"/>
                <w:sz w:val="20"/>
                <w:szCs w:val="20"/>
              </w:rPr>
            </w:pPr>
          </w:p>
        </w:tc>
        <w:tc>
          <w:tcPr>
            <w:tcW w:w="1239" w:type="dxa"/>
          </w:tcPr>
          <w:p w14:paraId="35ECF7A2" w14:textId="199F9894" w:rsidR="00842AFA" w:rsidRPr="0008416F" w:rsidRDefault="00842AFA" w:rsidP="000F1927">
            <w:pPr>
              <w:jc w:val="right"/>
              <w:rPr>
                <w:rFonts w:ascii="Arial" w:hAnsi="Arial" w:cs="Arial"/>
                <w:sz w:val="20"/>
                <w:szCs w:val="20"/>
              </w:rPr>
            </w:pPr>
            <w:r>
              <w:rPr>
                <w:rFonts w:ascii="Arial" w:hAnsi="Arial" w:cs="Arial"/>
                <w:sz w:val="20"/>
                <w:szCs w:val="20"/>
              </w:rPr>
              <w:t>12,</w:t>
            </w:r>
            <w:r w:rsidR="006F4F78">
              <w:rPr>
                <w:rFonts w:ascii="Arial" w:hAnsi="Arial" w:cs="Arial"/>
                <w:sz w:val="20"/>
                <w:szCs w:val="20"/>
              </w:rPr>
              <w:t>6</w:t>
            </w:r>
            <w:r>
              <w:rPr>
                <w:rFonts w:ascii="Arial" w:hAnsi="Arial" w:cs="Arial"/>
                <w:sz w:val="20"/>
                <w:szCs w:val="20"/>
              </w:rPr>
              <w:t>00</w:t>
            </w:r>
          </w:p>
        </w:tc>
        <w:tc>
          <w:tcPr>
            <w:tcW w:w="844" w:type="dxa"/>
          </w:tcPr>
          <w:p w14:paraId="5EE4CD4E" w14:textId="5E4EF7FC" w:rsidR="00842AFA" w:rsidRPr="00B13A90" w:rsidRDefault="001C0562" w:rsidP="000F1927">
            <w:pPr>
              <w:rPr>
                <w:rFonts w:ascii="Arial" w:hAnsi="Arial" w:cs="Arial"/>
                <w:sz w:val="20"/>
                <w:szCs w:val="20"/>
                <w:u w:val="single"/>
              </w:rPr>
            </w:pPr>
            <w:r w:rsidRPr="00B13A90">
              <w:rPr>
                <w:rFonts w:ascii="Arial" w:hAnsi="Arial" w:cs="Arial"/>
                <w:color w:val="FF0000"/>
                <w:sz w:val="20"/>
                <w:szCs w:val="20"/>
              </w:rPr>
              <w:t>(½)</w:t>
            </w:r>
          </w:p>
        </w:tc>
      </w:tr>
      <w:tr w:rsidR="00842AFA" w:rsidRPr="00B13A90" w14:paraId="169FA842" w14:textId="77777777" w:rsidTr="0068207B">
        <w:tc>
          <w:tcPr>
            <w:tcW w:w="6282" w:type="dxa"/>
          </w:tcPr>
          <w:p w14:paraId="42112EE0" w14:textId="47B28351" w:rsidR="00842AFA" w:rsidRPr="00B13A90" w:rsidRDefault="00383D3A" w:rsidP="000F1927">
            <w:pPr>
              <w:rPr>
                <w:rFonts w:ascii="Arial" w:hAnsi="Arial" w:cs="Arial"/>
                <w:sz w:val="20"/>
                <w:szCs w:val="20"/>
              </w:rPr>
            </w:pPr>
            <w:r>
              <w:rPr>
                <w:rFonts w:ascii="Arial" w:hAnsi="Arial" w:cs="Arial"/>
                <w:sz w:val="20"/>
                <w:szCs w:val="20"/>
              </w:rPr>
              <w:t>Less:</w:t>
            </w:r>
          </w:p>
        </w:tc>
        <w:tc>
          <w:tcPr>
            <w:tcW w:w="1133" w:type="dxa"/>
          </w:tcPr>
          <w:p w14:paraId="284020B1" w14:textId="77777777" w:rsidR="00842AFA" w:rsidRPr="00B13A90" w:rsidRDefault="00842AFA" w:rsidP="000F1927">
            <w:pPr>
              <w:rPr>
                <w:rFonts w:ascii="Arial" w:hAnsi="Arial" w:cs="Arial"/>
                <w:sz w:val="20"/>
                <w:szCs w:val="20"/>
              </w:rPr>
            </w:pPr>
          </w:p>
        </w:tc>
        <w:tc>
          <w:tcPr>
            <w:tcW w:w="1239" w:type="dxa"/>
          </w:tcPr>
          <w:p w14:paraId="3F32ED8F" w14:textId="77777777" w:rsidR="00842AFA" w:rsidRPr="0008416F" w:rsidRDefault="00842AFA" w:rsidP="000F1927">
            <w:pPr>
              <w:jc w:val="right"/>
              <w:rPr>
                <w:rFonts w:ascii="Arial" w:hAnsi="Arial" w:cs="Arial"/>
                <w:sz w:val="20"/>
                <w:szCs w:val="20"/>
              </w:rPr>
            </w:pPr>
          </w:p>
        </w:tc>
        <w:tc>
          <w:tcPr>
            <w:tcW w:w="844" w:type="dxa"/>
          </w:tcPr>
          <w:p w14:paraId="1FD056D3" w14:textId="77777777" w:rsidR="00842AFA" w:rsidRPr="00B13A90" w:rsidRDefault="00842AFA" w:rsidP="000F1927">
            <w:pPr>
              <w:rPr>
                <w:rFonts w:ascii="Arial" w:hAnsi="Arial" w:cs="Arial"/>
                <w:sz w:val="20"/>
                <w:szCs w:val="20"/>
                <w:u w:val="single"/>
              </w:rPr>
            </w:pPr>
          </w:p>
        </w:tc>
      </w:tr>
      <w:tr w:rsidR="00842AFA" w:rsidRPr="00B13A90" w14:paraId="3BDE553E" w14:textId="77777777" w:rsidTr="0068207B">
        <w:tc>
          <w:tcPr>
            <w:tcW w:w="6282" w:type="dxa"/>
          </w:tcPr>
          <w:p w14:paraId="64FAC781" w14:textId="669D4DC1" w:rsidR="00842AFA" w:rsidRPr="00B13A90" w:rsidRDefault="001C0562" w:rsidP="000F1927">
            <w:pPr>
              <w:rPr>
                <w:rFonts w:ascii="Arial" w:hAnsi="Arial" w:cs="Arial"/>
                <w:sz w:val="20"/>
                <w:szCs w:val="20"/>
              </w:rPr>
            </w:pPr>
            <w:r>
              <w:rPr>
                <w:rFonts w:ascii="Arial" w:hAnsi="Arial" w:cs="Arial"/>
                <w:sz w:val="20"/>
                <w:szCs w:val="20"/>
              </w:rPr>
              <w:t>Interest on late payment of corporation tax</w:t>
            </w:r>
          </w:p>
        </w:tc>
        <w:tc>
          <w:tcPr>
            <w:tcW w:w="1133" w:type="dxa"/>
          </w:tcPr>
          <w:p w14:paraId="03C47D14" w14:textId="77777777" w:rsidR="00842AFA" w:rsidRPr="00B13A90" w:rsidRDefault="00842AFA" w:rsidP="000F1927">
            <w:pPr>
              <w:rPr>
                <w:rFonts w:ascii="Arial" w:hAnsi="Arial" w:cs="Arial"/>
                <w:sz w:val="20"/>
                <w:szCs w:val="20"/>
              </w:rPr>
            </w:pPr>
          </w:p>
        </w:tc>
        <w:tc>
          <w:tcPr>
            <w:tcW w:w="1239" w:type="dxa"/>
          </w:tcPr>
          <w:p w14:paraId="23FF1A3F" w14:textId="7DED0AB0" w:rsidR="00842AFA" w:rsidRPr="0008416F" w:rsidRDefault="001C0562" w:rsidP="000F1927">
            <w:pPr>
              <w:jc w:val="right"/>
              <w:rPr>
                <w:rFonts w:ascii="Arial" w:hAnsi="Arial" w:cs="Arial"/>
                <w:sz w:val="20"/>
                <w:szCs w:val="20"/>
              </w:rPr>
            </w:pPr>
            <w:r>
              <w:rPr>
                <w:rFonts w:ascii="Arial" w:hAnsi="Arial" w:cs="Arial"/>
                <w:sz w:val="20"/>
                <w:szCs w:val="20"/>
              </w:rPr>
              <w:t>(</w:t>
            </w:r>
            <w:r w:rsidR="006F4F78">
              <w:rPr>
                <w:rFonts w:ascii="Arial" w:hAnsi="Arial" w:cs="Arial"/>
                <w:sz w:val="20"/>
                <w:szCs w:val="20"/>
              </w:rPr>
              <w:t>8</w:t>
            </w:r>
            <w:r>
              <w:rPr>
                <w:rFonts w:ascii="Arial" w:hAnsi="Arial" w:cs="Arial"/>
                <w:sz w:val="20"/>
                <w:szCs w:val="20"/>
              </w:rPr>
              <w:t>50)</w:t>
            </w:r>
          </w:p>
        </w:tc>
        <w:tc>
          <w:tcPr>
            <w:tcW w:w="844" w:type="dxa"/>
          </w:tcPr>
          <w:p w14:paraId="0C9E9C49" w14:textId="078BF298" w:rsidR="00842AFA" w:rsidRPr="00B13A90" w:rsidRDefault="001C0562" w:rsidP="000F1927">
            <w:pPr>
              <w:rPr>
                <w:rFonts w:ascii="Arial" w:hAnsi="Arial" w:cs="Arial"/>
                <w:sz w:val="20"/>
                <w:szCs w:val="20"/>
                <w:u w:val="single"/>
              </w:rPr>
            </w:pPr>
            <w:r w:rsidRPr="00B13A90">
              <w:rPr>
                <w:rFonts w:ascii="Arial" w:hAnsi="Arial" w:cs="Arial"/>
                <w:color w:val="FF0000"/>
                <w:sz w:val="20"/>
                <w:szCs w:val="20"/>
              </w:rPr>
              <w:t>(½)</w:t>
            </w:r>
          </w:p>
        </w:tc>
      </w:tr>
      <w:tr w:rsidR="00842AFA" w:rsidRPr="00B13A90" w14:paraId="741A8CD5" w14:textId="77777777" w:rsidTr="0068207B">
        <w:tc>
          <w:tcPr>
            <w:tcW w:w="6282" w:type="dxa"/>
          </w:tcPr>
          <w:p w14:paraId="7733939A" w14:textId="77777777" w:rsidR="00842AFA" w:rsidRPr="00B13A90" w:rsidRDefault="00842AFA" w:rsidP="000F1927">
            <w:pPr>
              <w:rPr>
                <w:rFonts w:ascii="Arial" w:hAnsi="Arial" w:cs="Arial"/>
                <w:sz w:val="20"/>
                <w:szCs w:val="20"/>
              </w:rPr>
            </w:pPr>
          </w:p>
        </w:tc>
        <w:tc>
          <w:tcPr>
            <w:tcW w:w="1133" w:type="dxa"/>
          </w:tcPr>
          <w:p w14:paraId="10B272D5" w14:textId="77777777" w:rsidR="00842AFA" w:rsidRPr="00B13A90" w:rsidRDefault="00842AFA" w:rsidP="000F1927">
            <w:pPr>
              <w:rPr>
                <w:rFonts w:ascii="Arial" w:hAnsi="Arial" w:cs="Arial"/>
                <w:sz w:val="20"/>
                <w:szCs w:val="20"/>
              </w:rPr>
            </w:pPr>
          </w:p>
        </w:tc>
        <w:tc>
          <w:tcPr>
            <w:tcW w:w="1239" w:type="dxa"/>
            <w:tcBorders>
              <w:bottom w:val="single" w:sz="4" w:space="0" w:color="auto"/>
            </w:tcBorders>
          </w:tcPr>
          <w:p w14:paraId="28EC20D5" w14:textId="77777777" w:rsidR="00842AFA" w:rsidRPr="0008416F" w:rsidRDefault="00842AFA" w:rsidP="000F1927">
            <w:pPr>
              <w:jc w:val="right"/>
              <w:rPr>
                <w:rFonts w:ascii="Arial" w:hAnsi="Arial" w:cs="Arial"/>
                <w:sz w:val="20"/>
                <w:szCs w:val="20"/>
              </w:rPr>
            </w:pPr>
          </w:p>
        </w:tc>
        <w:tc>
          <w:tcPr>
            <w:tcW w:w="844" w:type="dxa"/>
          </w:tcPr>
          <w:p w14:paraId="05B461DA" w14:textId="77777777" w:rsidR="00842AFA" w:rsidRPr="00B13A90" w:rsidRDefault="00842AFA" w:rsidP="000F1927">
            <w:pPr>
              <w:rPr>
                <w:rFonts w:ascii="Arial" w:hAnsi="Arial" w:cs="Arial"/>
                <w:sz w:val="20"/>
                <w:szCs w:val="20"/>
                <w:u w:val="single"/>
              </w:rPr>
            </w:pPr>
          </w:p>
        </w:tc>
      </w:tr>
      <w:tr w:rsidR="00842AFA" w:rsidRPr="00B13A90" w14:paraId="2CEE5188" w14:textId="77777777" w:rsidTr="0068207B">
        <w:tc>
          <w:tcPr>
            <w:tcW w:w="6282" w:type="dxa"/>
            <w:tcBorders>
              <w:bottom w:val="nil"/>
            </w:tcBorders>
          </w:tcPr>
          <w:p w14:paraId="6020A3C3" w14:textId="77777777" w:rsidR="00842AFA" w:rsidRPr="00B13A90" w:rsidRDefault="00842AFA" w:rsidP="000F1927">
            <w:pPr>
              <w:rPr>
                <w:rFonts w:ascii="Arial" w:hAnsi="Arial" w:cs="Arial"/>
                <w:sz w:val="20"/>
                <w:szCs w:val="20"/>
              </w:rPr>
            </w:pPr>
          </w:p>
        </w:tc>
        <w:tc>
          <w:tcPr>
            <w:tcW w:w="1133" w:type="dxa"/>
            <w:tcBorders>
              <w:bottom w:val="nil"/>
            </w:tcBorders>
          </w:tcPr>
          <w:p w14:paraId="5F375D75" w14:textId="77777777" w:rsidR="00842AFA" w:rsidRPr="00B13A90" w:rsidRDefault="00842AFA" w:rsidP="000F1927">
            <w:pPr>
              <w:rPr>
                <w:rFonts w:ascii="Arial" w:hAnsi="Arial" w:cs="Arial"/>
                <w:sz w:val="20"/>
                <w:szCs w:val="20"/>
              </w:rPr>
            </w:pPr>
          </w:p>
        </w:tc>
        <w:tc>
          <w:tcPr>
            <w:tcW w:w="1239" w:type="dxa"/>
            <w:tcBorders>
              <w:top w:val="single" w:sz="4" w:space="0" w:color="auto"/>
              <w:bottom w:val="double" w:sz="4" w:space="0" w:color="auto"/>
            </w:tcBorders>
          </w:tcPr>
          <w:p w14:paraId="6A0947BD" w14:textId="7BA282B6" w:rsidR="00842AFA" w:rsidRPr="0008416F" w:rsidRDefault="002108B8" w:rsidP="000F1927">
            <w:pPr>
              <w:jc w:val="right"/>
              <w:rPr>
                <w:rFonts w:ascii="Arial" w:hAnsi="Arial" w:cs="Arial"/>
                <w:sz w:val="20"/>
                <w:szCs w:val="20"/>
              </w:rPr>
            </w:pPr>
            <w:r>
              <w:rPr>
                <w:rFonts w:ascii="Arial" w:hAnsi="Arial" w:cs="Arial"/>
                <w:sz w:val="20"/>
                <w:szCs w:val="20"/>
              </w:rPr>
              <w:t>11,750</w:t>
            </w:r>
          </w:p>
        </w:tc>
        <w:tc>
          <w:tcPr>
            <w:tcW w:w="844" w:type="dxa"/>
            <w:tcBorders>
              <w:bottom w:val="nil"/>
            </w:tcBorders>
          </w:tcPr>
          <w:p w14:paraId="01120FA1" w14:textId="77777777" w:rsidR="00842AFA" w:rsidRPr="00B13A90" w:rsidRDefault="00842AFA" w:rsidP="000F1927">
            <w:pPr>
              <w:rPr>
                <w:rFonts w:ascii="Arial" w:hAnsi="Arial" w:cs="Arial"/>
                <w:sz w:val="20"/>
                <w:szCs w:val="20"/>
                <w:u w:val="single"/>
              </w:rPr>
            </w:pPr>
          </w:p>
        </w:tc>
      </w:tr>
      <w:tr w:rsidR="00842AFA" w:rsidRPr="00B13A90" w14:paraId="287AB257" w14:textId="77777777" w:rsidTr="0068207B">
        <w:tc>
          <w:tcPr>
            <w:tcW w:w="6282" w:type="dxa"/>
            <w:tcBorders>
              <w:top w:val="nil"/>
              <w:bottom w:val="nil"/>
            </w:tcBorders>
          </w:tcPr>
          <w:p w14:paraId="4864C7A9" w14:textId="77777777" w:rsidR="00842AFA" w:rsidRPr="00B13A90" w:rsidRDefault="00842AFA" w:rsidP="000F1927">
            <w:pPr>
              <w:rPr>
                <w:rFonts w:ascii="Arial" w:hAnsi="Arial" w:cs="Arial"/>
                <w:sz w:val="20"/>
                <w:szCs w:val="20"/>
              </w:rPr>
            </w:pPr>
          </w:p>
        </w:tc>
        <w:tc>
          <w:tcPr>
            <w:tcW w:w="1133" w:type="dxa"/>
            <w:tcBorders>
              <w:top w:val="nil"/>
              <w:bottom w:val="nil"/>
            </w:tcBorders>
          </w:tcPr>
          <w:p w14:paraId="5D4C7755" w14:textId="77777777" w:rsidR="00842AFA" w:rsidRPr="00B13A90" w:rsidRDefault="00842AFA" w:rsidP="000F1927">
            <w:pPr>
              <w:rPr>
                <w:rFonts w:ascii="Arial" w:hAnsi="Arial" w:cs="Arial"/>
                <w:sz w:val="20"/>
                <w:szCs w:val="20"/>
              </w:rPr>
            </w:pPr>
          </w:p>
        </w:tc>
        <w:tc>
          <w:tcPr>
            <w:tcW w:w="1239" w:type="dxa"/>
            <w:tcBorders>
              <w:top w:val="double" w:sz="4" w:space="0" w:color="auto"/>
              <w:bottom w:val="nil"/>
            </w:tcBorders>
          </w:tcPr>
          <w:p w14:paraId="598AE905" w14:textId="77777777" w:rsidR="00842AFA" w:rsidRPr="0008416F" w:rsidRDefault="00842AFA" w:rsidP="000F1927">
            <w:pPr>
              <w:jc w:val="right"/>
              <w:rPr>
                <w:rFonts w:ascii="Arial" w:hAnsi="Arial" w:cs="Arial"/>
                <w:sz w:val="20"/>
                <w:szCs w:val="20"/>
              </w:rPr>
            </w:pPr>
          </w:p>
        </w:tc>
        <w:tc>
          <w:tcPr>
            <w:tcW w:w="844" w:type="dxa"/>
            <w:tcBorders>
              <w:top w:val="nil"/>
              <w:bottom w:val="nil"/>
            </w:tcBorders>
          </w:tcPr>
          <w:p w14:paraId="411A494C" w14:textId="77777777" w:rsidR="00842AFA" w:rsidRPr="00B13A90" w:rsidRDefault="00842AFA" w:rsidP="000F1927">
            <w:pPr>
              <w:rPr>
                <w:rFonts w:ascii="Arial" w:hAnsi="Arial" w:cs="Arial"/>
                <w:sz w:val="20"/>
                <w:szCs w:val="20"/>
                <w:u w:val="single"/>
              </w:rPr>
            </w:pPr>
          </w:p>
        </w:tc>
      </w:tr>
    </w:tbl>
    <w:p w14:paraId="29B4C0B5" w14:textId="0AAB742E" w:rsidR="0068207B" w:rsidRDefault="00D44CFA" w:rsidP="00D44CFA">
      <w:pPr>
        <w:rPr>
          <w:rFonts w:ascii="Arial" w:hAnsi="Arial" w:cs="Arial"/>
          <w:color w:val="FF0000"/>
          <w:sz w:val="20"/>
          <w:szCs w:val="20"/>
        </w:rPr>
      </w:pPr>
      <w:r>
        <w:rPr>
          <w:rFonts w:ascii="Arial" w:hAnsi="Arial" w:cs="Arial"/>
          <w:sz w:val="20"/>
          <w:szCs w:val="20"/>
        </w:rPr>
        <w:br/>
      </w:r>
      <w:r>
        <w:rPr>
          <w:rFonts w:ascii="Arial" w:hAnsi="Arial" w:cs="Arial"/>
          <w:color w:val="FF0000"/>
          <w:sz w:val="20"/>
          <w:szCs w:val="20"/>
        </w:rPr>
        <w:t>7 marks</w:t>
      </w:r>
    </w:p>
    <w:p w14:paraId="48694C93" w14:textId="4A73B4AB" w:rsidR="00712004" w:rsidRPr="0068207B" w:rsidRDefault="0068207B" w:rsidP="00D44CFA">
      <w:pPr>
        <w:rPr>
          <w:rFonts w:ascii="Arial" w:hAnsi="Arial" w:cs="Arial"/>
          <w:color w:val="FF0000"/>
          <w:sz w:val="20"/>
          <w:szCs w:val="20"/>
        </w:rPr>
      </w:pPr>
      <w:r>
        <w:rPr>
          <w:rFonts w:ascii="Arial" w:hAnsi="Arial" w:cs="Arial"/>
          <w:color w:val="FF0000"/>
          <w:sz w:val="20"/>
          <w:szCs w:val="20"/>
        </w:rPr>
        <w:br w:type="page"/>
      </w:r>
    </w:p>
    <w:p w14:paraId="7E58C22C" w14:textId="6D2785F6" w:rsidR="00BE07E0" w:rsidRDefault="00BE07E0" w:rsidP="00733A87">
      <w:pPr>
        <w:pStyle w:val="ListParagraph"/>
        <w:numPr>
          <w:ilvl w:val="0"/>
          <w:numId w:val="1"/>
        </w:numPr>
        <w:rPr>
          <w:rFonts w:ascii="Arial" w:hAnsi="Arial" w:cs="Arial"/>
          <w:sz w:val="20"/>
          <w:szCs w:val="20"/>
        </w:rPr>
      </w:pPr>
      <w:proofErr w:type="spellStart"/>
      <w:r>
        <w:rPr>
          <w:rFonts w:ascii="Arial" w:hAnsi="Arial" w:cs="Arial"/>
          <w:sz w:val="20"/>
          <w:szCs w:val="20"/>
        </w:rPr>
        <w:lastRenderedPageBreak/>
        <w:t>Scoulton</w:t>
      </w:r>
      <w:proofErr w:type="spellEnd"/>
      <w:r>
        <w:rPr>
          <w:rFonts w:ascii="Arial" w:hAnsi="Arial" w:cs="Arial"/>
          <w:sz w:val="20"/>
          <w:szCs w:val="20"/>
        </w:rPr>
        <w:t xml:space="preserve"> Ltd has the following augmented profits, ig</w:t>
      </w:r>
      <w:r w:rsidR="00A00DEE">
        <w:rPr>
          <w:rFonts w:ascii="Arial" w:hAnsi="Arial" w:cs="Arial"/>
          <w:sz w:val="20"/>
          <w:szCs w:val="20"/>
        </w:rPr>
        <w:t xml:space="preserve">noring dividends received from 51% subsidiaries </w:t>
      </w:r>
      <w:r w:rsidR="00A00DEE" w:rsidRPr="00B13A90">
        <w:rPr>
          <w:rFonts w:ascii="Arial" w:hAnsi="Arial" w:cs="Arial"/>
          <w:color w:val="FF0000"/>
          <w:sz w:val="20"/>
          <w:szCs w:val="20"/>
        </w:rPr>
        <w:t>(½)</w:t>
      </w:r>
      <w:r w:rsidR="00A00DEE">
        <w:rPr>
          <w:rFonts w:ascii="Arial" w:hAnsi="Arial" w:cs="Arial"/>
          <w:color w:val="FF0000"/>
          <w:sz w:val="20"/>
          <w:szCs w:val="20"/>
        </w:rPr>
        <w:t>:</w:t>
      </w:r>
      <w:r w:rsidR="00A00DEE">
        <w:rPr>
          <w:rFonts w:ascii="Arial" w:hAnsi="Arial" w:cs="Arial"/>
          <w:color w:val="FF0000"/>
          <w:sz w:val="20"/>
          <w:szCs w:val="2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1337"/>
        <w:gridCol w:w="2864"/>
      </w:tblGrid>
      <w:tr w:rsidR="00B765D2" w14:paraId="60BC21C4" w14:textId="77777777" w:rsidTr="00B14E97">
        <w:tc>
          <w:tcPr>
            <w:tcW w:w="4455" w:type="dxa"/>
          </w:tcPr>
          <w:p w14:paraId="7DF26BFC" w14:textId="77777777" w:rsidR="00B765D2" w:rsidRDefault="00B765D2" w:rsidP="00BE07E0">
            <w:pPr>
              <w:pStyle w:val="ListParagraph"/>
              <w:ind w:left="0"/>
              <w:rPr>
                <w:rFonts w:ascii="Arial" w:hAnsi="Arial" w:cs="Arial"/>
                <w:sz w:val="20"/>
                <w:szCs w:val="20"/>
              </w:rPr>
            </w:pPr>
          </w:p>
        </w:tc>
        <w:tc>
          <w:tcPr>
            <w:tcW w:w="1337" w:type="dxa"/>
          </w:tcPr>
          <w:p w14:paraId="5825921D" w14:textId="2C68463A" w:rsidR="00B765D2" w:rsidRDefault="00B765D2" w:rsidP="00B765D2">
            <w:pPr>
              <w:pStyle w:val="ListParagraph"/>
              <w:ind w:left="0"/>
              <w:jc w:val="center"/>
              <w:rPr>
                <w:rFonts w:ascii="Arial" w:hAnsi="Arial" w:cs="Arial"/>
                <w:sz w:val="20"/>
                <w:szCs w:val="20"/>
              </w:rPr>
            </w:pPr>
            <w:r>
              <w:rPr>
                <w:rFonts w:ascii="Arial" w:hAnsi="Arial" w:cs="Arial"/>
                <w:sz w:val="20"/>
                <w:szCs w:val="20"/>
              </w:rPr>
              <w:t>£</w:t>
            </w:r>
          </w:p>
        </w:tc>
        <w:tc>
          <w:tcPr>
            <w:tcW w:w="2864" w:type="dxa"/>
          </w:tcPr>
          <w:p w14:paraId="34634E35" w14:textId="77777777" w:rsidR="00B765D2" w:rsidRPr="00B13A90" w:rsidRDefault="00B765D2" w:rsidP="00BE07E0">
            <w:pPr>
              <w:pStyle w:val="ListParagraph"/>
              <w:ind w:left="0"/>
              <w:rPr>
                <w:rFonts w:ascii="Arial" w:hAnsi="Arial" w:cs="Arial"/>
                <w:color w:val="FF0000"/>
                <w:sz w:val="20"/>
                <w:szCs w:val="20"/>
              </w:rPr>
            </w:pPr>
          </w:p>
        </w:tc>
      </w:tr>
      <w:tr w:rsidR="00BE07E0" w14:paraId="1ECA82AD" w14:textId="77777777" w:rsidTr="00B14E97">
        <w:tc>
          <w:tcPr>
            <w:tcW w:w="4455" w:type="dxa"/>
          </w:tcPr>
          <w:p w14:paraId="53354298" w14:textId="3A4C1952" w:rsidR="00BE07E0" w:rsidRDefault="00A00DEE" w:rsidP="00BE07E0">
            <w:pPr>
              <w:pStyle w:val="ListParagraph"/>
              <w:ind w:left="0"/>
              <w:rPr>
                <w:rFonts w:ascii="Arial" w:hAnsi="Arial" w:cs="Arial"/>
                <w:sz w:val="20"/>
                <w:szCs w:val="20"/>
              </w:rPr>
            </w:pPr>
            <w:r>
              <w:rPr>
                <w:rFonts w:ascii="Arial" w:hAnsi="Arial" w:cs="Arial"/>
                <w:sz w:val="20"/>
                <w:szCs w:val="20"/>
              </w:rPr>
              <w:t>TTP</w:t>
            </w:r>
          </w:p>
        </w:tc>
        <w:tc>
          <w:tcPr>
            <w:tcW w:w="1337" w:type="dxa"/>
          </w:tcPr>
          <w:p w14:paraId="3D48AA1E" w14:textId="5AFA2A30" w:rsidR="00BE07E0" w:rsidRDefault="00A00DEE" w:rsidP="00831641">
            <w:pPr>
              <w:pStyle w:val="ListParagraph"/>
              <w:ind w:left="0"/>
              <w:jc w:val="right"/>
              <w:rPr>
                <w:rFonts w:ascii="Arial" w:hAnsi="Arial" w:cs="Arial"/>
                <w:sz w:val="20"/>
                <w:szCs w:val="20"/>
              </w:rPr>
            </w:pPr>
            <w:r>
              <w:rPr>
                <w:rFonts w:ascii="Arial" w:hAnsi="Arial" w:cs="Arial"/>
                <w:sz w:val="20"/>
                <w:szCs w:val="20"/>
              </w:rPr>
              <w:t>3,</w:t>
            </w:r>
            <w:r w:rsidR="009D62DE">
              <w:rPr>
                <w:rFonts w:ascii="Arial" w:hAnsi="Arial" w:cs="Arial"/>
                <w:sz w:val="20"/>
                <w:szCs w:val="20"/>
              </w:rPr>
              <w:t>4</w:t>
            </w:r>
            <w:r w:rsidR="00FC6D1D">
              <w:rPr>
                <w:rFonts w:ascii="Arial" w:hAnsi="Arial" w:cs="Arial"/>
                <w:sz w:val="20"/>
                <w:szCs w:val="20"/>
              </w:rPr>
              <w:t>7</w:t>
            </w:r>
            <w:r w:rsidR="006A29B6">
              <w:rPr>
                <w:rFonts w:ascii="Arial" w:hAnsi="Arial" w:cs="Arial"/>
                <w:sz w:val="20"/>
                <w:szCs w:val="20"/>
              </w:rPr>
              <w:t>9,03</w:t>
            </w:r>
            <w:r>
              <w:rPr>
                <w:rFonts w:ascii="Arial" w:hAnsi="Arial" w:cs="Arial"/>
                <w:sz w:val="20"/>
                <w:szCs w:val="20"/>
              </w:rPr>
              <w:t>6</w:t>
            </w:r>
          </w:p>
        </w:tc>
        <w:tc>
          <w:tcPr>
            <w:tcW w:w="2864" w:type="dxa"/>
          </w:tcPr>
          <w:p w14:paraId="27B32621" w14:textId="4548D6EB" w:rsidR="00BE07E0" w:rsidRDefault="00A00DEE" w:rsidP="00BE07E0">
            <w:pPr>
              <w:pStyle w:val="ListParagraph"/>
              <w:ind w:left="0"/>
              <w:rPr>
                <w:rFonts w:ascii="Arial" w:hAnsi="Arial" w:cs="Arial"/>
                <w:sz w:val="20"/>
                <w:szCs w:val="20"/>
              </w:rPr>
            </w:pPr>
            <w:r w:rsidRPr="00B13A90">
              <w:rPr>
                <w:rFonts w:ascii="Arial" w:hAnsi="Arial" w:cs="Arial"/>
                <w:color w:val="FF0000"/>
                <w:sz w:val="20"/>
                <w:szCs w:val="20"/>
              </w:rPr>
              <w:t>(½)</w:t>
            </w:r>
          </w:p>
        </w:tc>
      </w:tr>
      <w:tr w:rsidR="00BE07E0" w14:paraId="4BFC3BC2" w14:textId="77777777" w:rsidTr="00B14E97">
        <w:tc>
          <w:tcPr>
            <w:tcW w:w="4455" w:type="dxa"/>
          </w:tcPr>
          <w:p w14:paraId="5A03F3A6" w14:textId="7F19DDF5" w:rsidR="00BE07E0" w:rsidRDefault="00A00DEE" w:rsidP="00BE07E0">
            <w:pPr>
              <w:pStyle w:val="ListParagraph"/>
              <w:ind w:left="0"/>
              <w:rPr>
                <w:rFonts w:ascii="Arial" w:hAnsi="Arial" w:cs="Arial"/>
                <w:sz w:val="20"/>
                <w:szCs w:val="20"/>
              </w:rPr>
            </w:pPr>
            <w:r>
              <w:rPr>
                <w:rFonts w:ascii="Arial" w:hAnsi="Arial" w:cs="Arial"/>
                <w:sz w:val="20"/>
                <w:szCs w:val="20"/>
              </w:rPr>
              <w:t>Dividends received</w:t>
            </w:r>
          </w:p>
        </w:tc>
        <w:tc>
          <w:tcPr>
            <w:tcW w:w="1337" w:type="dxa"/>
          </w:tcPr>
          <w:p w14:paraId="64A7081C" w14:textId="220E4709" w:rsidR="00BE07E0" w:rsidRDefault="00831641" w:rsidP="00831641">
            <w:pPr>
              <w:pStyle w:val="ListParagraph"/>
              <w:ind w:left="0"/>
              <w:jc w:val="right"/>
              <w:rPr>
                <w:rFonts w:ascii="Arial" w:hAnsi="Arial" w:cs="Arial"/>
                <w:sz w:val="20"/>
                <w:szCs w:val="20"/>
              </w:rPr>
            </w:pPr>
            <w:r>
              <w:rPr>
                <w:rFonts w:ascii="Arial" w:hAnsi="Arial" w:cs="Arial"/>
                <w:sz w:val="20"/>
                <w:szCs w:val="20"/>
              </w:rPr>
              <w:t>5,000</w:t>
            </w:r>
          </w:p>
        </w:tc>
        <w:tc>
          <w:tcPr>
            <w:tcW w:w="2864" w:type="dxa"/>
          </w:tcPr>
          <w:p w14:paraId="76EF0E15" w14:textId="18C7EBFB" w:rsidR="00BE07E0" w:rsidRDefault="00831641" w:rsidP="00BE07E0">
            <w:pPr>
              <w:pStyle w:val="ListParagraph"/>
              <w:ind w:left="0"/>
              <w:rPr>
                <w:rFonts w:ascii="Arial" w:hAnsi="Arial" w:cs="Arial"/>
                <w:sz w:val="20"/>
                <w:szCs w:val="20"/>
              </w:rPr>
            </w:pPr>
            <w:r w:rsidRPr="00B13A90">
              <w:rPr>
                <w:rFonts w:ascii="Arial" w:hAnsi="Arial" w:cs="Arial"/>
                <w:color w:val="FF0000"/>
                <w:sz w:val="20"/>
                <w:szCs w:val="20"/>
              </w:rPr>
              <w:t>(½)</w:t>
            </w:r>
          </w:p>
        </w:tc>
      </w:tr>
      <w:tr w:rsidR="00BE07E0" w14:paraId="026BA3A2" w14:textId="77777777" w:rsidTr="00B14E97">
        <w:tc>
          <w:tcPr>
            <w:tcW w:w="4455" w:type="dxa"/>
          </w:tcPr>
          <w:p w14:paraId="268D4C55" w14:textId="77777777" w:rsidR="00BE07E0" w:rsidRDefault="00BE07E0" w:rsidP="00BE07E0">
            <w:pPr>
              <w:pStyle w:val="ListParagraph"/>
              <w:ind w:left="0"/>
              <w:rPr>
                <w:rFonts w:ascii="Arial" w:hAnsi="Arial" w:cs="Arial"/>
                <w:sz w:val="20"/>
                <w:szCs w:val="20"/>
              </w:rPr>
            </w:pPr>
          </w:p>
        </w:tc>
        <w:tc>
          <w:tcPr>
            <w:tcW w:w="1337" w:type="dxa"/>
            <w:tcBorders>
              <w:bottom w:val="single" w:sz="4" w:space="0" w:color="auto"/>
            </w:tcBorders>
          </w:tcPr>
          <w:p w14:paraId="15B61DF7" w14:textId="77777777" w:rsidR="00BE07E0" w:rsidRDefault="00BE07E0" w:rsidP="00831641">
            <w:pPr>
              <w:pStyle w:val="ListParagraph"/>
              <w:ind w:left="0"/>
              <w:jc w:val="right"/>
              <w:rPr>
                <w:rFonts w:ascii="Arial" w:hAnsi="Arial" w:cs="Arial"/>
                <w:sz w:val="20"/>
                <w:szCs w:val="20"/>
              </w:rPr>
            </w:pPr>
          </w:p>
        </w:tc>
        <w:tc>
          <w:tcPr>
            <w:tcW w:w="2864" w:type="dxa"/>
          </w:tcPr>
          <w:p w14:paraId="06A85258" w14:textId="77777777" w:rsidR="00BE07E0" w:rsidRDefault="00BE07E0" w:rsidP="00BE07E0">
            <w:pPr>
              <w:pStyle w:val="ListParagraph"/>
              <w:ind w:left="0"/>
              <w:rPr>
                <w:rFonts w:ascii="Arial" w:hAnsi="Arial" w:cs="Arial"/>
                <w:sz w:val="20"/>
                <w:szCs w:val="20"/>
              </w:rPr>
            </w:pPr>
          </w:p>
        </w:tc>
      </w:tr>
      <w:tr w:rsidR="00BE07E0" w14:paraId="236CE9AD" w14:textId="77777777" w:rsidTr="00B14E97">
        <w:tc>
          <w:tcPr>
            <w:tcW w:w="4455" w:type="dxa"/>
          </w:tcPr>
          <w:p w14:paraId="76713106" w14:textId="5718E364" w:rsidR="00BE07E0" w:rsidRDefault="001A1F29" w:rsidP="00BE07E0">
            <w:pPr>
              <w:pStyle w:val="ListParagraph"/>
              <w:ind w:left="0"/>
              <w:rPr>
                <w:rFonts w:ascii="Arial" w:hAnsi="Arial" w:cs="Arial"/>
                <w:sz w:val="20"/>
                <w:szCs w:val="20"/>
              </w:rPr>
            </w:pPr>
            <w:r>
              <w:rPr>
                <w:rFonts w:ascii="Arial" w:hAnsi="Arial" w:cs="Arial"/>
                <w:sz w:val="20"/>
                <w:szCs w:val="20"/>
              </w:rPr>
              <w:t>Augmented profits</w:t>
            </w:r>
          </w:p>
        </w:tc>
        <w:tc>
          <w:tcPr>
            <w:tcW w:w="1337" w:type="dxa"/>
            <w:tcBorders>
              <w:top w:val="single" w:sz="4" w:space="0" w:color="auto"/>
              <w:bottom w:val="double" w:sz="4" w:space="0" w:color="auto"/>
            </w:tcBorders>
          </w:tcPr>
          <w:p w14:paraId="6F72B5B4" w14:textId="441B4FB2" w:rsidR="00BE07E0" w:rsidRDefault="00831641" w:rsidP="00831641">
            <w:pPr>
              <w:pStyle w:val="ListParagraph"/>
              <w:ind w:left="0"/>
              <w:jc w:val="right"/>
              <w:rPr>
                <w:rFonts w:ascii="Arial" w:hAnsi="Arial" w:cs="Arial"/>
                <w:sz w:val="20"/>
                <w:szCs w:val="20"/>
              </w:rPr>
            </w:pPr>
            <w:r>
              <w:rPr>
                <w:rFonts w:ascii="Arial" w:hAnsi="Arial" w:cs="Arial"/>
                <w:sz w:val="20"/>
                <w:szCs w:val="20"/>
              </w:rPr>
              <w:t>3,</w:t>
            </w:r>
            <w:r w:rsidR="009D62DE">
              <w:rPr>
                <w:rFonts w:ascii="Arial" w:hAnsi="Arial" w:cs="Arial"/>
                <w:sz w:val="20"/>
                <w:szCs w:val="20"/>
              </w:rPr>
              <w:t>4</w:t>
            </w:r>
            <w:r w:rsidR="00D44CFA">
              <w:rPr>
                <w:rFonts w:ascii="Arial" w:hAnsi="Arial" w:cs="Arial"/>
                <w:sz w:val="20"/>
                <w:szCs w:val="20"/>
              </w:rPr>
              <w:t>8</w:t>
            </w:r>
            <w:r w:rsidR="006A29B6">
              <w:rPr>
                <w:rFonts w:ascii="Arial" w:hAnsi="Arial" w:cs="Arial"/>
                <w:sz w:val="20"/>
                <w:szCs w:val="20"/>
              </w:rPr>
              <w:t>4</w:t>
            </w:r>
            <w:r>
              <w:rPr>
                <w:rFonts w:ascii="Arial" w:hAnsi="Arial" w:cs="Arial"/>
                <w:sz w:val="20"/>
                <w:szCs w:val="20"/>
              </w:rPr>
              <w:t>,</w:t>
            </w:r>
            <w:r w:rsidR="006A29B6">
              <w:rPr>
                <w:rFonts w:ascii="Arial" w:hAnsi="Arial" w:cs="Arial"/>
                <w:sz w:val="20"/>
                <w:szCs w:val="20"/>
              </w:rPr>
              <w:t>0</w:t>
            </w:r>
            <w:r>
              <w:rPr>
                <w:rFonts w:ascii="Arial" w:hAnsi="Arial" w:cs="Arial"/>
                <w:sz w:val="20"/>
                <w:szCs w:val="20"/>
              </w:rPr>
              <w:t>36</w:t>
            </w:r>
          </w:p>
        </w:tc>
        <w:tc>
          <w:tcPr>
            <w:tcW w:w="2864" w:type="dxa"/>
          </w:tcPr>
          <w:p w14:paraId="1EB1BB58" w14:textId="77777777" w:rsidR="00BE07E0" w:rsidRDefault="00BE07E0" w:rsidP="00BE07E0">
            <w:pPr>
              <w:pStyle w:val="ListParagraph"/>
              <w:ind w:left="0"/>
              <w:rPr>
                <w:rFonts w:ascii="Arial" w:hAnsi="Arial" w:cs="Arial"/>
                <w:sz w:val="20"/>
                <w:szCs w:val="20"/>
              </w:rPr>
            </w:pPr>
          </w:p>
        </w:tc>
      </w:tr>
    </w:tbl>
    <w:p w14:paraId="4FDF9D94" w14:textId="18676CFD" w:rsidR="00712004" w:rsidRDefault="00AB75FD" w:rsidP="00B765D2">
      <w:pPr>
        <w:ind w:left="360"/>
        <w:rPr>
          <w:rFonts w:ascii="Arial" w:hAnsi="Arial" w:cs="Arial"/>
          <w:sz w:val="20"/>
          <w:szCs w:val="20"/>
        </w:rPr>
      </w:pPr>
      <w:r w:rsidRPr="00BE07E0">
        <w:rPr>
          <w:rFonts w:ascii="Arial" w:hAnsi="Arial" w:cs="Arial"/>
          <w:sz w:val="20"/>
          <w:szCs w:val="20"/>
        </w:rPr>
        <w:br/>
      </w:r>
      <w:r w:rsidR="00B765D2">
        <w:rPr>
          <w:rFonts w:ascii="Arial" w:hAnsi="Arial" w:cs="Arial"/>
          <w:sz w:val="20"/>
          <w:szCs w:val="20"/>
        </w:rPr>
        <w:t xml:space="preserve">The year ended 31 March </w:t>
      </w:r>
      <w:r w:rsidR="0044652B">
        <w:rPr>
          <w:rFonts w:ascii="Arial" w:hAnsi="Arial" w:cs="Arial"/>
          <w:sz w:val="20"/>
          <w:szCs w:val="20"/>
        </w:rPr>
        <w:t>2025 falls into FY2024 entirely.</w:t>
      </w:r>
    </w:p>
    <w:p w14:paraId="2840056C" w14:textId="50D79655" w:rsidR="00AC18B0" w:rsidRDefault="00186280" w:rsidP="00AC18B0">
      <w:pPr>
        <w:pStyle w:val="ListParagraph"/>
        <w:ind w:left="360"/>
        <w:rPr>
          <w:rFonts w:ascii="Arial" w:hAnsi="Arial" w:cs="Arial"/>
          <w:sz w:val="20"/>
          <w:szCs w:val="20"/>
        </w:rPr>
      </w:pPr>
      <w:r>
        <w:rPr>
          <w:rFonts w:ascii="Arial" w:hAnsi="Arial" w:cs="Arial"/>
          <w:sz w:val="20"/>
          <w:szCs w:val="20"/>
        </w:rPr>
        <w:t>The upper limit of £250,000 is reduced due to the subsidiary company, £250,000/2 = £125,000</w:t>
      </w:r>
      <w:r w:rsidR="00F823FF">
        <w:rPr>
          <w:rFonts w:ascii="Arial" w:hAnsi="Arial" w:cs="Arial"/>
          <w:sz w:val="20"/>
          <w:szCs w:val="20"/>
        </w:rPr>
        <w:t xml:space="preserve"> </w:t>
      </w:r>
      <w:r w:rsidR="00F823FF" w:rsidRPr="00B13A90">
        <w:rPr>
          <w:rFonts w:ascii="Arial" w:hAnsi="Arial" w:cs="Arial"/>
          <w:color w:val="FF0000"/>
          <w:sz w:val="20"/>
          <w:szCs w:val="20"/>
        </w:rPr>
        <w:t>(½)</w:t>
      </w:r>
      <w:r>
        <w:rPr>
          <w:rFonts w:ascii="Arial" w:hAnsi="Arial" w:cs="Arial"/>
          <w:sz w:val="20"/>
          <w:szCs w:val="20"/>
        </w:rPr>
        <w:t>, therefore the main corporation tax rate of 25% applies.</w:t>
      </w:r>
      <w:r w:rsidR="00AC18B0">
        <w:rPr>
          <w:rFonts w:ascii="Arial" w:hAnsi="Arial" w:cs="Arial"/>
          <w:sz w:val="20"/>
          <w:szCs w:val="20"/>
        </w:rPr>
        <w:t xml:space="preserve"> </w:t>
      </w:r>
      <w:r w:rsidR="00AC18B0" w:rsidRPr="00B13A90">
        <w:rPr>
          <w:rFonts w:ascii="Arial" w:hAnsi="Arial" w:cs="Arial"/>
          <w:color w:val="FF0000"/>
          <w:sz w:val="20"/>
          <w:szCs w:val="20"/>
        </w:rPr>
        <w:t>(½)</w:t>
      </w:r>
    </w:p>
    <w:p w14:paraId="14AC29BE" w14:textId="60424508" w:rsidR="00AC18B0" w:rsidRDefault="00E00EE3" w:rsidP="00AC18B0">
      <w:pPr>
        <w:pStyle w:val="ListParagraph"/>
        <w:ind w:left="360"/>
        <w:rPr>
          <w:rFonts w:ascii="Arial" w:hAnsi="Arial" w:cs="Arial"/>
          <w:color w:val="FF0000"/>
          <w:sz w:val="20"/>
          <w:szCs w:val="20"/>
        </w:rPr>
      </w:pPr>
      <w:r>
        <w:rPr>
          <w:rFonts w:ascii="Arial" w:hAnsi="Arial" w:cs="Arial"/>
          <w:sz w:val="20"/>
          <w:szCs w:val="20"/>
        </w:rPr>
        <w:br/>
      </w:r>
      <w:r w:rsidR="009B0C1A">
        <w:rPr>
          <w:rFonts w:ascii="Arial" w:hAnsi="Arial" w:cs="Arial"/>
          <w:sz w:val="20"/>
          <w:szCs w:val="20"/>
        </w:rPr>
        <w:t xml:space="preserve">Corporation tax liability: </w:t>
      </w:r>
      <w:r w:rsidR="00A2359B">
        <w:rPr>
          <w:rFonts w:ascii="Arial" w:hAnsi="Arial" w:cs="Arial"/>
          <w:sz w:val="20"/>
          <w:szCs w:val="20"/>
        </w:rPr>
        <w:t>3,479,036</w:t>
      </w:r>
      <w:r w:rsidR="006F4F78">
        <w:rPr>
          <w:rFonts w:ascii="Arial" w:hAnsi="Arial" w:cs="Arial"/>
          <w:sz w:val="20"/>
          <w:szCs w:val="20"/>
        </w:rPr>
        <w:t xml:space="preserve"> </w:t>
      </w:r>
      <w:r w:rsidR="009B0C1A">
        <w:rPr>
          <w:rFonts w:ascii="Arial" w:hAnsi="Arial" w:cs="Arial"/>
          <w:sz w:val="20"/>
          <w:szCs w:val="20"/>
        </w:rPr>
        <w:t>x 25% = 8</w:t>
      </w:r>
      <w:r w:rsidR="00A2359B">
        <w:rPr>
          <w:rFonts w:ascii="Arial" w:hAnsi="Arial" w:cs="Arial"/>
          <w:sz w:val="20"/>
          <w:szCs w:val="20"/>
        </w:rPr>
        <w:t>69,759</w:t>
      </w:r>
      <w:r w:rsidR="00AC18B0">
        <w:rPr>
          <w:rFonts w:ascii="Arial" w:hAnsi="Arial" w:cs="Arial"/>
          <w:sz w:val="20"/>
          <w:szCs w:val="20"/>
        </w:rPr>
        <w:t xml:space="preserve"> </w:t>
      </w:r>
      <w:r w:rsidR="00AC18B0" w:rsidRPr="00B13A90">
        <w:rPr>
          <w:rFonts w:ascii="Arial" w:hAnsi="Arial" w:cs="Arial"/>
          <w:color w:val="FF0000"/>
          <w:sz w:val="20"/>
          <w:szCs w:val="20"/>
        </w:rPr>
        <w:t>(½)</w:t>
      </w:r>
    </w:p>
    <w:p w14:paraId="700A3D33" w14:textId="77777777" w:rsidR="00D86DCB" w:rsidRDefault="00D86DCB" w:rsidP="00C3091D">
      <w:pPr>
        <w:pStyle w:val="ListParagraph"/>
        <w:ind w:left="360"/>
        <w:rPr>
          <w:rFonts w:ascii="Arial" w:hAnsi="Arial" w:cs="Arial"/>
          <w:color w:val="FF0000"/>
          <w:sz w:val="20"/>
          <w:szCs w:val="20"/>
        </w:rPr>
      </w:pPr>
    </w:p>
    <w:p w14:paraId="04526C98" w14:textId="6F5FDF00" w:rsidR="00E00EE3" w:rsidRPr="00223296" w:rsidRDefault="00E00EE3" w:rsidP="00C3091D">
      <w:pPr>
        <w:pStyle w:val="ListParagraph"/>
        <w:ind w:left="360"/>
        <w:rPr>
          <w:rFonts w:ascii="Arial" w:hAnsi="Arial" w:cs="Arial"/>
          <w:color w:val="FF0000"/>
          <w:sz w:val="20"/>
          <w:szCs w:val="20"/>
        </w:rPr>
      </w:pPr>
      <w:r>
        <w:rPr>
          <w:rFonts w:ascii="Arial" w:hAnsi="Arial" w:cs="Arial"/>
          <w:sz w:val="20"/>
          <w:szCs w:val="20"/>
        </w:rPr>
        <w:t>T</w:t>
      </w:r>
      <w:r w:rsidR="00D86DCB">
        <w:rPr>
          <w:rFonts w:ascii="Arial" w:hAnsi="Arial" w:cs="Arial"/>
          <w:sz w:val="20"/>
          <w:szCs w:val="20"/>
        </w:rPr>
        <w:t xml:space="preserve">he company should pay its corporation tax liability on </w:t>
      </w:r>
      <w:r w:rsidR="00C3091D">
        <w:rPr>
          <w:rFonts w:ascii="Arial" w:hAnsi="Arial" w:cs="Arial"/>
          <w:sz w:val="20"/>
          <w:szCs w:val="20"/>
        </w:rPr>
        <w:t xml:space="preserve">1 January </w:t>
      </w:r>
      <w:r w:rsidR="00C3091D" w:rsidRPr="00C3091D">
        <w:rPr>
          <w:rFonts w:ascii="Arial" w:hAnsi="Arial" w:cs="Arial"/>
          <w:sz w:val="20"/>
          <w:szCs w:val="20"/>
        </w:rPr>
        <w:t>2026.</w:t>
      </w:r>
      <w:r w:rsidR="00C3091D" w:rsidRPr="00C3091D">
        <w:rPr>
          <w:rFonts w:ascii="Arial" w:hAnsi="Arial" w:cs="Arial"/>
          <w:color w:val="FF0000"/>
          <w:sz w:val="20"/>
          <w:szCs w:val="20"/>
        </w:rPr>
        <w:t xml:space="preserve"> </w:t>
      </w:r>
      <w:r w:rsidR="00C3091D" w:rsidRPr="00B13A90">
        <w:rPr>
          <w:rFonts w:ascii="Arial" w:hAnsi="Arial" w:cs="Arial"/>
          <w:color w:val="FF0000"/>
          <w:sz w:val="20"/>
          <w:szCs w:val="20"/>
        </w:rPr>
        <w:t>(½)</w:t>
      </w:r>
      <w:r w:rsidR="00D86DCB">
        <w:rPr>
          <w:rFonts w:ascii="Arial" w:hAnsi="Arial" w:cs="Arial"/>
          <w:color w:val="FF0000"/>
          <w:sz w:val="20"/>
          <w:szCs w:val="20"/>
        </w:rPr>
        <w:t xml:space="preserve"> </w:t>
      </w:r>
      <w:r w:rsidR="00D86DCB">
        <w:rPr>
          <w:rFonts w:ascii="Arial" w:hAnsi="Arial" w:cs="Arial"/>
          <w:sz w:val="20"/>
          <w:szCs w:val="20"/>
        </w:rPr>
        <w:t>Whilst the company is large for quarterly instalment purposes for the year ended 31 March 202</w:t>
      </w:r>
      <w:r w:rsidR="007277E6">
        <w:rPr>
          <w:rFonts w:ascii="Arial" w:hAnsi="Arial" w:cs="Arial"/>
          <w:sz w:val="20"/>
          <w:szCs w:val="20"/>
        </w:rPr>
        <w:t xml:space="preserve">5, </w:t>
      </w:r>
      <w:r w:rsidR="00915417">
        <w:rPr>
          <w:rFonts w:ascii="Arial" w:hAnsi="Arial" w:cs="Arial"/>
          <w:sz w:val="20"/>
          <w:szCs w:val="20"/>
        </w:rPr>
        <w:t>as its augmented profits for the year exceed £750,000</w:t>
      </w:r>
      <w:r w:rsidR="009F262C">
        <w:rPr>
          <w:rFonts w:ascii="Arial" w:hAnsi="Arial" w:cs="Arial"/>
          <w:sz w:val="20"/>
          <w:szCs w:val="20"/>
        </w:rPr>
        <w:t xml:space="preserve"> (£1,5 million / 2)</w:t>
      </w:r>
      <w:r w:rsidR="00A94550">
        <w:rPr>
          <w:rFonts w:ascii="Arial" w:hAnsi="Arial" w:cs="Arial"/>
          <w:sz w:val="20"/>
          <w:szCs w:val="20"/>
        </w:rPr>
        <w:t xml:space="preserve"> </w:t>
      </w:r>
      <w:r w:rsidR="00A94550" w:rsidRPr="00B13A90">
        <w:rPr>
          <w:rFonts w:ascii="Arial" w:hAnsi="Arial" w:cs="Arial"/>
          <w:color w:val="FF0000"/>
          <w:sz w:val="20"/>
          <w:szCs w:val="20"/>
        </w:rPr>
        <w:t>(½)</w:t>
      </w:r>
      <w:r w:rsidR="00A94550">
        <w:rPr>
          <w:rFonts w:ascii="Arial" w:hAnsi="Arial" w:cs="Arial"/>
          <w:color w:val="FF0000"/>
          <w:sz w:val="20"/>
          <w:szCs w:val="20"/>
        </w:rPr>
        <w:t xml:space="preserve"> </w:t>
      </w:r>
      <w:r w:rsidR="004E71BD">
        <w:rPr>
          <w:rFonts w:ascii="Arial" w:hAnsi="Arial" w:cs="Arial"/>
          <w:sz w:val="20"/>
          <w:szCs w:val="20"/>
        </w:rPr>
        <w:t xml:space="preserve">the company </w:t>
      </w:r>
      <w:r w:rsidR="00631763">
        <w:rPr>
          <w:rFonts w:ascii="Arial" w:hAnsi="Arial" w:cs="Arial"/>
          <w:sz w:val="20"/>
          <w:szCs w:val="20"/>
        </w:rPr>
        <w:t>was not a large company in the 12 months prece</w:t>
      </w:r>
      <w:r w:rsidR="000271DC">
        <w:rPr>
          <w:rFonts w:ascii="Arial" w:hAnsi="Arial" w:cs="Arial"/>
          <w:sz w:val="20"/>
          <w:szCs w:val="20"/>
        </w:rPr>
        <w:t xml:space="preserve">ding 31 March 2025 and its augmented profits do not exceed £5 million (£10 million / 2) </w:t>
      </w:r>
      <w:r w:rsidR="000271DC" w:rsidRPr="00B13A90">
        <w:rPr>
          <w:rFonts w:ascii="Arial" w:hAnsi="Arial" w:cs="Arial"/>
          <w:color w:val="FF0000"/>
          <w:sz w:val="20"/>
          <w:szCs w:val="20"/>
        </w:rPr>
        <w:t>(½)</w:t>
      </w:r>
      <w:r w:rsidR="000271DC">
        <w:rPr>
          <w:rFonts w:ascii="Arial" w:hAnsi="Arial" w:cs="Arial"/>
          <w:color w:val="FF0000"/>
          <w:sz w:val="20"/>
          <w:szCs w:val="20"/>
        </w:rPr>
        <w:t>.</w:t>
      </w:r>
      <w:r w:rsidR="000271DC">
        <w:rPr>
          <w:rFonts w:ascii="Arial" w:hAnsi="Arial" w:cs="Arial"/>
          <w:color w:val="FF0000"/>
          <w:sz w:val="20"/>
          <w:szCs w:val="20"/>
        </w:rPr>
        <w:br/>
      </w:r>
      <w:r w:rsidR="000271DC">
        <w:rPr>
          <w:rFonts w:ascii="Arial" w:hAnsi="Arial" w:cs="Arial"/>
          <w:color w:val="FF0000"/>
          <w:sz w:val="20"/>
          <w:szCs w:val="20"/>
        </w:rPr>
        <w:br/>
      </w:r>
      <w:r w:rsidR="00223296">
        <w:rPr>
          <w:rFonts w:ascii="Arial" w:hAnsi="Arial" w:cs="Arial"/>
          <w:color w:val="FF0000"/>
          <w:sz w:val="20"/>
          <w:szCs w:val="20"/>
        </w:rPr>
        <w:t>Max 4 marks</w:t>
      </w:r>
    </w:p>
    <w:p w14:paraId="0996357B" w14:textId="42E6E090" w:rsidR="00AB75FD" w:rsidRPr="00C3091D" w:rsidRDefault="002627A2" w:rsidP="00C3091D">
      <w:pPr>
        <w:rPr>
          <w:rFonts w:ascii="Arial" w:hAnsi="Arial" w:cs="Arial"/>
          <w:b/>
          <w:bCs/>
          <w:sz w:val="20"/>
          <w:szCs w:val="20"/>
        </w:rPr>
      </w:pPr>
      <w:r w:rsidRPr="00C3091D">
        <w:rPr>
          <w:rFonts w:ascii="Arial" w:hAnsi="Arial" w:cs="Arial"/>
          <w:b/>
          <w:bCs/>
          <w:color w:val="FF0000"/>
          <w:sz w:val="20"/>
          <w:szCs w:val="20"/>
        </w:rPr>
        <w:t>Total 20 marks</w:t>
      </w:r>
      <w:r w:rsidR="00AB75FD" w:rsidRPr="00C3091D">
        <w:rPr>
          <w:rFonts w:ascii="Arial" w:hAnsi="Arial" w:cs="Arial"/>
          <w:b/>
          <w:bCs/>
          <w:sz w:val="20"/>
          <w:szCs w:val="20"/>
        </w:rPr>
        <w:br/>
      </w:r>
    </w:p>
    <w:p w14:paraId="76DBB7C0" w14:textId="0B83AFE0" w:rsidR="001F3E0D" w:rsidRDefault="00C71BC9" w:rsidP="002C1447">
      <w:pPr>
        <w:pStyle w:val="ListParagraph"/>
        <w:numPr>
          <w:ilvl w:val="0"/>
          <w:numId w:val="7"/>
        </w:numPr>
        <w:rPr>
          <w:rFonts w:ascii="Arial" w:hAnsi="Arial" w:cs="Arial"/>
          <w:sz w:val="20"/>
          <w:szCs w:val="20"/>
        </w:rPr>
      </w:pPr>
      <w:r>
        <w:rPr>
          <w:rFonts w:ascii="Arial" w:hAnsi="Arial" w:cs="Arial"/>
          <w:sz w:val="20"/>
          <w:szCs w:val="20"/>
        </w:rPr>
        <w:br/>
        <w:t>1)</w:t>
      </w:r>
      <w:r>
        <w:rPr>
          <w:rFonts w:ascii="Arial" w:hAnsi="Arial" w:cs="Arial"/>
          <w:sz w:val="20"/>
          <w:szCs w:val="20"/>
        </w:rPr>
        <w:br/>
      </w:r>
      <w:r w:rsidR="000657D8">
        <w:rPr>
          <w:rFonts w:ascii="Arial" w:hAnsi="Arial" w:cs="Arial"/>
          <w:sz w:val="20"/>
          <w:szCs w:val="20"/>
        </w:rPr>
        <w:t xml:space="preserve">The first </w:t>
      </w:r>
      <w:r w:rsidR="00583CC3">
        <w:rPr>
          <w:rFonts w:ascii="Arial" w:hAnsi="Arial" w:cs="Arial"/>
          <w:sz w:val="20"/>
          <w:szCs w:val="20"/>
        </w:rPr>
        <w:t>chargeable accounting period starts</w:t>
      </w:r>
      <w:r w:rsidR="000657D8">
        <w:rPr>
          <w:rFonts w:ascii="Arial" w:hAnsi="Arial" w:cs="Arial"/>
          <w:sz w:val="20"/>
          <w:szCs w:val="20"/>
        </w:rPr>
        <w:t xml:space="preserve"> when Plantagenet Ltd </w:t>
      </w:r>
      <w:r w:rsidR="00661FB7">
        <w:rPr>
          <w:rFonts w:ascii="Arial" w:hAnsi="Arial" w:cs="Arial"/>
          <w:sz w:val="20"/>
          <w:szCs w:val="20"/>
        </w:rPr>
        <w:t>acquired</w:t>
      </w:r>
      <w:r w:rsidR="00A542CE">
        <w:rPr>
          <w:rFonts w:ascii="Arial" w:hAnsi="Arial" w:cs="Arial"/>
          <w:sz w:val="20"/>
          <w:szCs w:val="20"/>
        </w:rPr>
        <w:t xml:space="preserve"> a source of income, which in this case is when </w:t>
      </w:r>
      <w:r w:rsidR="00B97D36">
        <w:rPr>
          <w:rFonts w:ascii="Arial" w:hAnsi="Arial" w:cs="Arial"/>
          <w:sz w:val="20"/>
          <w:szCs w:val="20"/>
        </w:rPr>
        <w:t>the bank account was opened and the company started to earn interest</w:t>
      </w:r>
      <w:r w:rsidR="00565997">
        <w:rPr>
          <w:rFonts w:ascii="Arial" w:hAnsi="Arial" w:cs="Arial"/>
          <w:sz w:val="20"/>
          <w:szCs w:val="20"/>
        </w:rPr>
        <w:t xml:space="preserve"> </w:t>
      </w:r>
      <w:r w:rsidR="00565997" w:rsidRPr="00B13A90">
        <w:rPr>
          <w:rFonts w:ascii="Arial" w:hAnsi="Arial" w:cs="Arial"/>
          <w:color w:val="FF0000"/>
          <w:sz w:val="20"/>
          <w:szCs w:val="20"/>
        </w:rPr>
        <w:t>(½)</w:t>
      </w:r>
      <w:r w:rsidR="00B97D36">
        <w:rPr>
          <w:rFonts w:ascii="Arial" w:hAnsi="Arial" w:cs="Arial"/>
          <w:sz w:val="20"/>
          <w:szCs w:val="20"/>
        </w:rPr>
        <w:t xml:space="preserve"> being 1 July 2023</w:t>
      </w:r>
      <w:r w:rsidR="00565997">
        <w:rPr>
          <w:rFonts w:ascii="Arial" w:hAnsi="Arial" w:cs="Arial"/>
          <w:sz w:val="20"/>
          <w:szCs w:val="20"/>
        </w:rPr>
        <w:t xml:space="preserve"> </w:t>
      </w:r>
      <w:r w:rsidR="00565997" w:rsidRPr="00B13A90">
        <w:rPr>
          <w:rFonts w:ascii="Arial" w:hAnsi="Arial" w:cs="Arial"/>
          <w:color w:val="FF0000"/>
          <w:sz w:val="20"/>
          <w:szCs w:val="20"/>
        </w:rPr>
        <w:t>(½)</w:t>
      </w:r>
      <w:r w:rsidR="007919CA">
        <w:rPr>
          <w:rFonts w:ascii="Arial" w:hAnsi="Arial" w:cs="Arial"/>
          <w:sz w:val="20"/>
          <w:szCs w:val="20"/>
        </w:rPr>
        <w:t>.</w:t>
      </w:r>
      <w:r w:rsidR="00565997">
        <w:rPr>
          <w:rFonts w:ascii="Arial" w:hAnsi="Arial" w:cs="Arial"/>
          <w:color w:val="FF0000"/>
          <w:sz w:val="20"/>
          <w:szCs w:val="20"/>
        </w:rPr>
        <w:t xml:space="preserve">  </w:t>
      </w:r>
      <w:r w:rsidR="00565997">
        <w:rPr>
          <w:rFonts w:ascii="Arial" w:hAnsi="Arial" w:cs="Arial"/>
          <w:sz w:val="20"/>
          <w:szCs w:val="20"/>
        </w:rPr>
        <w:t xml:space="preserve">This accounting period ends </w:t>
      </w:r>
      <w:r w:rsidR="007919CA">
        <w:rPr>
          <w:rFonts w:ascii="Arial" w:hAnsi="Arial" w:cs="Arial"/>
          <w:sz w:val="20"/>
          <w:szCs w:val="20"/>
        </w:rPr>
        <w:t xml:space="preserve">at the earliest of </w:t>
      </w:r>
      <w:r w:rsidR="00654C6E">
        <w:rPr>
          <w:rFonts w:ascii="Arial" w:hAnsi="Arial" w:cs="Arial"/>
          <w:sz w:val="20"/>
          <w:szCs w:val="20"/>
        </w:rPr>
        <w:t>the company commenc</w:t>
      </w:r>
      <w:r w:rsidR="007919CA">
        <w:rPr>
          <w:rFonts w:ascii="Arial" w:hAnsi="Arial" w:cs="Arial"/>
          <w:sz w:val="20"/>
          <w:szCs w:val="20"/>
        </w:rPr>
        <w:t>ing</w:t>
      </w:r>
      <w:r w:rsidR="00654C6E">
        <w:rPr>
          <w:rFonts w:ascii="Arial" w:hAnsi="Arial" w:cs="Arial"/>
          <w:sz w:val="20"/>
          <w:szCs w:val="20"/>
        </w:rPr>
        <w:t xml:space="preserve"> to trade </w:t>
      </w:r>
      <w:r w:rsidR="007919CA" w:rsidRPr="00B13A90">
        <w:rPr>
          <w:rFonts w:ascii="Arial" w:hAnsi="Arial" w:cs="Arial"/>
          <w:color w:val="FF0000"/>
          <w:sz w:val="20"/>
          <w:szCs w:val="20"/>
        </w:rPr>
        <w:t>(½)</w:t>
      </w:r>
      <w:r w:rsidR="007919CA">
        <w:rPr>
          <w:rFonts w:ascii="Arial" w:hAnsi="Arial" w:cs="Arial"/>
          <w:sz w:val="20"/>
          <w:szCs w:val="20"/>
        </w:rPr>
        <w:t xml:space="preserve">, 12 months after the accounting period began </w:t>
      </w:r>
      <w:r w:rsidR="007919CA" w:rsidRPr="00B13A90">
        <w:rPr>
          <w:rFonts w:ascii="Arial" w:hAnsi="Arial" w:cs="Arial"/>
          <w:color w:val="FF0000"/>
          <w:sz w:val="20"/>
          <w:szCs w:val="20"/>
        </w:rPr>
        <w:t>(½)</w:t>
      </w:r>
      <w:r w:rsidR="00B90307">
        <w:rPr>
          <w:rFonts w:ascii="Arial" w:hAnsi="Arial" w:cs="Arial"/>
          <w:color w:val="FF0000"/>
          <w:sz w:val="20"/>
          <w:szCs w:val="20"/>
        </w:rPr>
        <w:t xml:space="preserve"> </w:t>
      </w:r>
      <w:r w:rsidR="007919CA">
        <w:rPr>
          <w:rFonts w:ascii="Arial" w:hAnsi="Arial" w:cs="Arial"/>
          <w:sz w:val="20"/>
          <w:szCs w:val="20"/>
        </w:rPr>
        <w:t xml:space="preserve">or at the end of the company’s period of account </w:t>
      </w:r>
      <w:r w:rsidR="007919CA" w:rsidRPr="00B13A90">
        <w:rPr>
          <w:rFonts w:ascii="Arial" w:hAnsi="Arial" w:cs="Arial"/>
          <w:color w:val="FF0000"/>
          <w:sz w:val="20"/>
          <w:szCs w:val="20"/>
        </w:rPr>
        <w:t>(½)</w:t>
      </w:r>
      <w:r w:rsidR="007919CA">
        <w:rPr>
          <w:rFonts w:ascii="Arial" w:hAnsi="Arial" w:cs="Arial"/>
          <w:sz w:val="20"/>
          <w:szCs w:val="20"/>
        </w:rPr>
        <w:t>, in this case 31 January 2024 when</w:t>
      </w:r>
      <w:r w:rsidR="00B90307">
        <w:rPr>
          <w:rFonts w:ascii="Arial" w:hAnsi="Arial" w:cs="Arial"/>
          <w:sz w:val="20"/>
          <w:szCs w:val="20"/>
        </w:rPr>
        <w:t xml:space="preserve"> the company began to trade </w:t>
      </w:r>
      <w:r w:rsidR="00B90307" w:rsidRPr="00B13A90">
        <w:rPr>
          <w:rFonts w:ascii="Arial" w:hAnsi="Arial" w:cs="Arial"/>
          <w:color w:val="FF0000"/>
          <w:sz w:val="20"/>
          <w:szCs w:val="20"/>
        </w:rPr>
        <w:t>(½)</w:t>
      </w:r>
      <w:r w:rsidR="00B90307">
        <w:rPr>
          <w:rFonts w:ascii="Arial" w:hAnsi="Arial" w:cs="Arial"/>
          <w:color w:val="FF0000"/>
          <w:sz w:val="20"/>
          <w:szCs w:val="20"/>
        </w:rPr>
        <w:t xml:space="preserve">.  </w:t>
      </w:r>
      <w:r w:rsidR="00B90307">
        <w:rPr>
          <w:rFonts w:ascii="Arial" w:hAnsi="Arial" w:cs="Arial"/>
          <w:sz w:val="20"/>
          <w:szCs w:val="20"/>
        </w:rPr>
        <w:t>The next accounting period therefore starts on 1 February 2024</w:t>
      </w:r>
      <w:r w:rsidR="00B90307">
        <w:rPr>
          <w:rFonts w:ascii="Arial" w:hAnsi="Arial" w:cs="Arial"/>
          <w:color w:val="FF0000"/>
          <w:sz w:val="20"/>
          <w:szCs w:val="20"/>
        </w:rPr>
        <w:t xml:space="preserve"> </w:t>
      </w:r>
      <w:r w:rsidRPr="00C71BC9">
        <w:rPr>
          <w:rFonts w:ascii="Arial" w:hAnsi="Arial" w:cs="Arial"/>
          <w:color w:val="FF0000"/>
          <w:sz w:val="20"/>
          <w:szCs w:val="20"/>
        </w:rPr>
        <w:t>(½)</w:t>
      </w:r>
      <w:r>
        <w:rPr>
          <w:rFonts w:ascii="Arial" w:hAnsi="Arial" w:cs="Arial"/>
          <w:color w:val="FF0000"/>
          <w:sz w:val="20"/>
          <w:szCs w:val="20"/>
        </w:rPr>
        <w:t xml:space="preserve"> </w:t>
      </w:r>
      <w:r w:rsidR="00B90307">
        <w:rPr>
          <w:rFonts w:ascii="Arial" w:hAnsi="Arial" w:cs="Arial"/>
          <w:sz w:val="20"/>
          <w:szCs w:val="20"/>
        </w:rPr>
        <w:t xml:space="preserve">and ends on 31 December 2024 at the end of the company’s period of account </w:t>
      </w:r>
      <w:r w:rsidR="00B90307" w:rsidRPr="00B13A90">
        <w:rPr>
          <w:rFonts w:ascii="Arial" w:hAnsi="Arial" w:cs="Arial"/>
          <w:color w:val="FF0000"/>
          <w:sz w:val="20"/>
          <w:szCs w:val="20"/>
        </w:rPr>
        <w:t>(½)</w:t>
      </w:r>
      <w:r w:rsidR="00B90307">
        <w:rPr>
          <w:rFonts w:ascii="Arial" w:hAnsi="Arial" w:cs="Arial"/>
          <w:sz w:val="20"/>
          <w:szCs w:val="20"/>
        </w:rPr>
        <w:t>.</w:t>
      </w:r>
      <w:r w:rsidR="007919CA">
        <w:rPr>
          <w:rFonts w:ascii="Arial" w:hAnsi="Arial" w:cs="Arial"/>
          <w:sz w:val="20"/>
          <w:szCs w:val="20"/>
        </w:rPr>
        <w:t xml:space="preserve"> </w:t>
      </w:r>
    </w:p>
    <w:p w14:paraId="5ACBBA86" w14:textId="77777777" w:rsidR="001F3E0D" w:rsidRDefault="001F3E0D" w:rsidP="001F3E0D">
      <w:pPr>
        <w:pStyle w:val="ListParagraph"/>
        <w:ind w:left="360"/>
        <w:rPr>
          <w:rFonts w:ascii="Arial" w:hAnsi="Arial" w:cs="Arial"/>
          <w:sz w:val="20"/>
          <w:szCs w:val="20"/>
        </w:rPr>
      </w:pPr>
    </w:p>
    <w:p w14:paraId="2712CC9C" w14:textId="593258FF" w:rsidR="0007006E" w:rsidRDefault="00B90307" w:rsidP="001F3E0D">
      <w:pPr>
        <w:pStyle w:val="ListParagraph"/>
        <w:ind w:left="360"/>
        <w:rPr>
          <w:rFonts w:ascii="Arial" w:hAnsi="Arial" w:cs="Arial"/>
          <w:sz w:val="20"/>
          <w:szCs w:val="20"/>
        </w:rPr>
      </w:pPr>
      <w:r w:rsidRPr="001F3E0D">
        <w:rPr>
          <w:rFonts w:ascii="Arial" w:hAnsi="Arial" w:cs="Arial"/>
          <w:sz w:val="20"/>
          <w:szCs w:val="20"/>
        </w:rPr>
        <w:t xml:space="preserve">There will be two tax returns </w:t>
      </w:r>
      <w:r w:rsidR="005434ED" w:rsidRPr="001F3E0D">
        <w:rPr>
          <w:rFonts w:ascii="Arial" w:hAnsi="Arial" w:cs="Arial"/>
          <w:color w:val="FF0000"/>
          <w:sz w:val="20"/>
          <w:szCs w:val="20"/>
        </w:rPr>
        <w:t>(½)</w:t>
      </w:r>
      <w:r w:rsidR="005E48BB">
        <w:rPr>
          <w:rFonts w:ascii="Arial" w:hAnsi="Arial" w:cs="Arial"/>
          <w:color w:val="FF0000"/>
          <w:sz w:val="20"/>
          <w:szCs w:val="20"/>
        </w:rPr>
        <w:t xml:space="preserve"> </w:t>
      </w:r>
      <w:r w:rsidRPr="001F3E0D">
        <w:rPr>
          <w:rFonts w:ascii="Arial" w:hAnsi="Arial" w:cs="Arial"/>
          <w:sz w:val="20"/>
          <w:szCs w:val="20"/>
        </w:rPr>
        <w:t>due, on</w:t>
      </w:r>
      <w:r w:rsidR="005E48BB">
        <w:rPr>
          <w:rFonts w:ascii="Arial" w:hAnsi="Arial" w:cs="Arial"/>
          <w:sz w:val="20"/>
          <w:szCs w:val="20"/>
        </w:rPr>
        <w:t xml:space="preserve">e </w:t>
      </w:r>
      <w:r w:rsidRPr="001F3E0D">
        <w:rPr>
          <w:rFonts w:ascii="Arial" w:hAnsi="Arial" w:cs="Arial"/>
          <w:sz w:val="20"/>
          <w:szCs w:val="20"/>
        </w:rPr>
        <w:t>for each accounting period and they will be due for submission</w:t>
      </w:r>
      <w:r w:rsidR="0007006E">
        <w:rPr>
          <w:rFonts w:ascii="Arial" w:hAnsi="Arial" w:cs="Arial"/>
          <w:sz w:val="20"/>
          <w:szCs w:val="20"/>
        </w:rPr>
        <w:t xml:space="preserve"> by the later of</w:t>
      </w:r>
      <w:r w:rsidR="002E755F">
        <w:rPr>
          <w:rFonts w:ascii="Arial" w:hAnsi="Arial" w:cs="Arial"/>
          <w:sz w:val="20"/>
          <w:szCs w:val="20"/>
        </w:rPr>
        <w:t xml:space="preserve"> </w:t>
      </w:r>
      <w:r w:rsidR="002E755F" w:rsidRPr="001F3E0D">
        <w:rPr>
          <w:rFonts w:ascii="Arial" w:hAnsi="Arial" w:cs="Arial"/>
          <w:color w:val="FF0000"/>
          <w:sz w:val="20"/>
          <w:szCs w:val="20"/>
        </w:rPr>
        <w:t>(½)</w:t>
      </w:r>
      <w:r w:rsidR="0007006E">
        <w:rPr>
          <w:rFonts w:ascii="Arial" w:hAnsi="Arial" w:cs="Arial"/>
          <w:sz w:val="20"/>
          <w:szCs w:val="20"/>
        </w:rPr>
        <w:t>:</w:t>
      </w:r>
    </w:p>
    <w:p w14:paraId="193B3D2A" w14:textId="77777777" w:rsidR="0007006E" w:rsidRDefault="0007006E" w:rsidP="001F3E0D">
      <w:pPr>
        <w:pStyle w:val="ListParagraph"/>
        <w:ind w:left="360"/>
        <w:rPr>
          <w:rFonts w:ascii="Arial" w:hAnsi="Arial" w:cs="Arial"/>
          <w:sz w:val="20"/>
          <w:szCs w:val="20"/>
        </w:rPr>
      </w:pPr>
    </w:p>
    <w:p w14:paraId="20D46944" w14:textId="77777777" w:rsidR="00ED64F8" w:rsidRPr="00C71BC9" w:rsidRDefault="0007006E" w:rsidP="00C71BC9">
      <w:pPr>
        <w:pStyle w:val="ListParagraph"/>
        <w:numPr>
          <w:ilvl w:val="0"/>
          <w:numId w:val="9"/>
        </w:numPr>
        <w:rPr>
          <w:rFonts w:ascii="Arial" w:hAnsi="Arial" w:cs="Arial"/>
          <w:sz w:val="20"/>
          <w:szCs w:val="20"/>
        </w:rPr>
      </w:pPr>
      <w:r>
        <w:rPr>
          <w:rFonts w:ascii="Arial" w:hAnsi="Arial" w:cs="Arial"/>
          <w:sz w:val="20"/>
          <w:szCs w:val="20"/>
        </w:rPr>
        <w:t xml:space="preserve">12 months from the end of the period of account, </w:t>
      </w:r>
      <w:r w:rsidR="00B90307" w:rsidRPr="001F3E0D">
        <w:rPr>
          <w:rFonts w:ascii="Arial" w:hAnsi="Arial" w:cs="Arial"/>
          <w:sz w:val="20"/>
          <w:szCs w:val="20"/>
        </w:rPr>
        <w:t>31 December 2025</w:t>
      </w:r>
      <w:r w:rsidR="005434ED" w:rsidRPr="001F3E0D">
        <w:rPr>
          <w:rFonts w:ascii="Arial" w:hAnsi="Arial" w:cs="Arial"/>
          <w:sz w:val="20"/>
          <w:szCs w:val="20"/>
        </w:rPr>
        <w:t xml:space="preserve"> </w:t>
      </w:r>
      <w:r w:rsidR="005434ED" w:rsidRPr="001F3E0D">
        <w:rPr>
          <w:rFonts w:ascii="Arial" w:hAnsi="Arial" w:cs="Arial"/>
          <w:color w:val="FF0000"/>
          <w:sz w:val="20"/>
          <w:szCs w:val="20"/>
        </w:rPr>
        <w:t>(½)</w:t>
      </w:r>
      <w:r w:rsidR="00ED64F8">
        <w:rPr>
          <w:rFonts w:ascii="Arial" w:hAnsi="Arial" w:cs="Arial"/>
          <w:sz w:val="20"/>
          <w:szCs w:val="20"/>
        </w:rPr>
        <w:t xml:space="preserve"> and</w:t>
      </w:r>
    </w:p>
    <w:p w14:paraId="4D99148C" w14:textId="77777777" w:rsidR="00C71BC9" w:rsidRPr="00C71BC9" w:rsidRDefault="00983F83" w:rsidP="00C71BC9">
      <w:pPr>
        <w:pStyle w:val="ListParagraph"/>
        <w:numPr>
          <w:ilvl w:val="0"/>
          <w:numId w:val="9"/>
        </w:numPr>
        <w:rPr>
          <w:rFonts w:ascii="Arial" w:hAnsi="Arial" w:cs="Arial"/>
          <w:sz w:val="20"/>
          <w:szCs w:val="20"/>
        </w:rPr>
      </w:pPr>
      <w:r w:rsidRPr="00C71BC9">
        <w:rPr>
          <w:rFonts w:ascii="Arial" w:hAnsi="Arial" w:cs="Arial"/>
          <w:sz w:val="20"/>
          <w:szCs w:val="20"/>
        </w:rPr>
        <w:t xml:space="preserve">3 months after the receipt of </w:t>
      </w:r>
      <w:r w:rsidR="00ED64F8" w:rsidRPr="00C71BC9">
        <w:rPr>
          <w:rFonts w:ascii="Arial" w:hAnsi="Arial" w:cs="Arial"/>
          <w:sz w:val="20"/>
          <w:szCs w:val="20"/>
        </w:rPr>
        <w:t>the filing notice, being 3 June 2025</w:t>
      </w:r>
      <w:r w:rsidR="005E48BB" w:rsidRPr="00C71BC9">
        <w:rPr>
          <w:rFonts w:ascii="Arial" w:hAnsi="Arial" w:cs="Arial"/>
          <w:sz w:val="20"/>
          <w:szCs w:val="20"/>
        </w:rPr>
        <w:t xml:space="preserve"> </w:t>
      </w:r>
      <w:r w:rsidR="005E48BB" w:rsidRPr="00C71BC9">
        <w:rPr>
          <w:rFonts w:ascii="Arial" w:hAnsi="Arial" w:cs="Arial"/>
          <w:color w:val="FF0000"/>
          <w:sz w:val="20"/>
          <w:szCs w:val="20"/>
        </w:rPr>
        <w:t>(½)</w:t>
      </w:r>
    </w:p>
    <w:p w14:paraId="5A512C04" w14:textId="77777777" w:rsidR="00C71BC9" w:rsidRDefault="00C71BC9" w:rsidP="001F3E0D">
      <w:pPr>
        <w:pStyle w:val="ListParagraph"/>
        <w:ind w:left="360"/>
        <w:rPr>
          <w:rFonts w:ascii="Arial" w:hAnsi="Arial" w:cs="Arial"/>
          <w:color w:val="FF0000"/>
          <w:sz w:val="20"/>
          <w:szCs w:val="20"/>
        </w:rPr>
      </w:pPr>
    </w:p>
    <w:p w14:paraId="5C5A77BD" w14:textId="4CC20BC3" w:rsidR="00C71BC9" w:rsidRPr="00C71BC9" w:rsidRDefault="00C71BC9" w:rsidP="001F3E0D">
      <w:pPr>
        <w:pStyle w:val="ListParagraph"/>
        <w:ind w:left="360"/>
        <w:rPr>
          <w:rFonts w:ascii="Arial" w:hAnsi="Arial" w:cs="Arial"/>
          <w:sz w:val="20"/>
          <w:szCs w:val="20"/>
        </w:rPr>
      </w:pPr>
      <w:proofErr w:type="gramStart"/>
      <w:r>
        <w:rPr>
          <w:rFonts w:ascii="Arial" w:hAnsi="Arial" w:cs="Arial"/>
          <w:sz w:val="20"/>
          <w:szCs w:val="20"/>
        </w:rPr>
        <w:t>Therefore</w:t>
      </w:r>
      <w:proofErr w:type="gramEnd"/>
      <w:r>
        <w:rPr>
          <w:rFonts w:ascii="Arial" w:hAnsi="Arial" w:cs="Arial"/>
          <w:sz w:val="20"/>
          <w:szCs w:val="20"/>
        </w:rPr>
        <w:t xml:space="preserve"> by 31 December 2025.</w:t>
      </w:r>
      <w:r w:rsidRPr="00C71BC9">
        <w:rPr>
          <w:rFonts w:ascii="Arial" w:hAnsi="Arial" w:cs="Arial"/>
          <w:color w:val="FF0000"/>
          <w:sz w:val="20"/>
          <w:szCs w:val="20"/>
        </w:rPr>
        <w:t xml:space="preserve"> (½)</w:t>
      </w:r>
    </w:p>
    <w:p w14:paraId="3B5837EF" w14:textId="3B49FE80" w:rsidR="008F7FCA" w:rsidRDefault="00BD654E" w:rsidP="001F3E0D">
      <w:pPr>
        <w:pStyle w:val="ListParagraph"/>
        <w:ind w:left="360"/>
        <w:rPr>
          <w:rFonts w:ascii="Arial" w:hAnsi="Arial" w:cs="Arial"/>
          <w:sz w:val="20"/>
          <w:szCs w:val="20"/>
        </w:rPr>
      </w:pPr>
      <w:r w:rsidRPr="001F3E0D">
        <w:rPr>
          <w:rFonts w:ascii="Arial" w:hAnsi="Arial" w:cs="Arial"/>
          <w:sz w:val="20"/>
          <w:szCs w:val="20"/>
        </w:rPr>
        <w:br/>
      </w:r>
      <w:r w:rsidR="002E755F">
        <w:rPr>
          <w:rFonts w:ascii="Arial" w:hAnsi="Arial" w:cs="Arial"/>
          <w:color w:val="FF0000"/>
          <w:sz w:val="20"/>
          <w:szCs w:val="20"/>
        </w:rPr>
        <w:t xml:space="preserve">Max </w:t>
      </w:r>
      <w:r w:rsidR="00C71BC9">
        <w:rPr>
          <w:rFonts w:ascii="Arial" w:hAnsi="Arial" w:cs="Arial"/>
          <w:color w:val="FF0000"/>
          <w:sz w:val="20"/>
          <w:szCs w:val="20"/>
        </w:rPr>
        <w:t>6 marks</w:t>
      </w:r>
      <w:r w:rsidRPr="001F3E0D">
        <w:rPr>
          <w:rFonts w:ascii="Arial" w:hAnsi="Arial" w:cs="Arial"/>
          <w:sz w:val="20"/>
          <w:szCs w:val="20"/>
        </w:rPr>
        <w:br/>
      </w:r>
    </w:p>
    <w:p w14:paraId="43B04D35" w14:textId="77777777" w:rsidR="008F7FCA" w:rsidRDefault="008F7FCA">
      <w:pPr>
        <w:rPr>
          <w:rFonts w:ascii="Arial" w:hAnsi="Arial" w:cs="Arial"/>
          <w:sz w:val="20"/>
          <w:szCs w:val="20"/>
        </w:rPr>
      </w:pPr>
      <w:r>
        <w:rPr>
          <w:rFonts w:ascii="Arial" w:hAnsi="Arial" w:cs="Arial"/>
          <w:sz w:val="20"/>
          <w:szCs w:val="20"/>
        </w:rPr>
        <w:br w:type="page"/>
      </w:r>
    </w:p>
    <w:p w14:paraId="504B68CD" w14:textId="372E5B82" w:rsidR="005D1002" w:rsidRPr="002E755F" w:rsidRDefault="0035539C" w:rsidP="00B97D36">
      <w:pPr>
        <w:pStyle w:val="ListParagraph"/>
        <w:ind w:left="360"/>
        <w:rPr>
          <w:rFonts w:ascii="Arial" w:hAnsi="Arial" w:cs="Arial"/>
          <w:sz w:val="20"/>
          <w:szCs w:val="20"/>
        </w:rPr>
      </w:pPr>
      <w:r>
        <w:rPr>
          <w:rFonts w:ascii="Arial" w:hAnsi="Arial" w:cs="Arial"/>
          <w:sz w:val="20"/>
          <w:szCs w:val="20"/>
        </w:rPr>
        <w:lastRenderedPageBreak/>
        <w:t>2)</w:t>
      </w:r>
      <w:r>
        <w:rPr>
          <w:rFonts w:ascii="Arial" w:hAnsi="Arial" w:cs="Arial"/>
          <w:sz w:val="20"/>
          <w:szCs w:val="20"/>
        </w:rPr>
        <w:br/>
        <w:t xml:space="preserve">The cash accounting </w:t>
      </w:r>
      <w:r w:rsidR="004B24FA">
        <w:rPr>
          <w:rFonts w:ascii="Arial" w:hAnsi="Arial" w:cs="Arial"/>
          <w:sz w:val="20"/>
          <w:szCs w:val="20"/>
        </w:rPr>
        <w:t xml:space="preserve">scheme is available to businesses that are VAT registered </w:t>
      </w:r>
      <w:r w:rsidR="004B24FA" w:rsidRPr="00C71BC9">
        <w:rPr>
          <w:rFonts w:ascii="Arial" w:hAnsi="Arial" w:cs="Arial"/>
          <w:color w:val="FF0000"/>
          <w:sz w:val="20"/>
          <w:szCs w:val="20"/>
        </w:rPr>
        <w:t>(½)</w:t>
      </w:r>
      <w:r w:rsidR="004B24FA">
        <w:rPr>
          <w:rFonts w:ascii="Arial" w:hAnsi="Arial" w:cs="Arial"/>
          <w:color w:val="FF0000"/>
          <w:sz w:val="20"/>
          <w:szCs w:val="20"/>
        </w:rPr>
        <w:t xml:space="preserve"> </w:t>
      </w:r>
      <w:r w:rsidR="004B24FA">
        <w:rPr>
          <w:rFonts w:ascii="Arial" w:hAnsi="Arial" w:cs="Arial"/>
          <w:sz w:val="20"/>
          <w:szCs w:val="20"/>
        </w:rPr>
        <w:t xml:space="preserve">and where their taxable turnover is not expected to be more than £1.35m in the next 12 months </w:t>
      </w:r>
      <w:r w:rsidR="004B24FA" w:rsidRPr="00C71BC9">
        <w:rPr>
          <w:rFonts w:ascii="Arial" w:hAnsi="Arial" w:cs="Arial"/>
          <w:color w:val="FF0000"/>
          <w:sz w:val="20"/>
          <w:szCs w:val="20"/>
        </w:rPr>
        <w:t>(½)</w:t>
      </w:r>
      <w:r w:rsidR="004B24FA">
        <w:rPr>
          <w:rFonts w:ascii="Arial" w:hAnsi="Arial" w:cs="Arial"/>
          <w:sz w:val="20"/>
          <w:szCs w:val="20"/>
        </w:rPr>
        <w:t>.</w:t>
      </w:r>
      <w:r w:rsidR="00823F84">
        <w:rPr>
          <w:rFonts w:ascii="Arial" w:hAnsi="Arial" w:cs="Arial"/>
          <w:sz w:val="20"/>
          <w:szCs w:val="20"/>
        </w:rPr>
        <w:t xml:space="preserve">  </w:t>
      </w:r>
      <w:r w:rsidR="005D1002">
        <w:rPr>
          <w:rFonts w:ascii="Arial" w:hAnsi="Arial" w:cs="Arial"/>
          <w:sz w:val="20"/>
          <w:szCs w:val="20"/>
        </w:rPr>
        <w:t xml:space="preserve">Plantagenet Ltd </w:t>
      </w:r>
      <w:r w:rsidR="00511B0A">
        <w:rPr>
          <w:rFonts w:ascii="Arial" w:hAnsi="Arial" w:cs="Arial"/>
          <w:sz w:val="20"/>
          <w:szCs w:val="20"/>
        </w:rPr>
        <w:t>has also submitted returns and paid VAT on time</w:t>
      </w:r>
      <w:r w:rsidR="00511B0A" w:rsidRPr="00C71BC9">
        <w:rPr>
          <w:rFonts w:ascii="Arial" w:hAnsi="Arial" w:cs="Arial"/>
          <w:color w:val="FF0000"/>
          <w:sz w:val="20"/>
          <w:szCs w:val="20"/>
        </w:rPr>
        <w:t>(½)</w:t>
      </w:r>
      <w:r w:rsidR="00511B0A">
        <w:rPr>
          <w:rFonts w:ascii="Arial" w:hAnsi="Arial" w:cs="Arial"/>
          <w:sz w:val="20"/>
          <w:szCs w:val="20"/>
        </w:rPr>
        <w:t xml:space="preserve">, so it </w:t>
      </w:r>
      <w:r w:rsidR="005D1002">
        <w:rPr>
          <w:rFonts w:ascii="Arial" w:hAnsi="Arial" w:cs="Arial"/>
          <w:sz w:val="20"/>
          <w:szCs w:val="20"/>
        </w:rPr>
        <w:t>would</w:t>
      </w:r>
      <w:r w:rsidR="004632F3">
        <w:rPr>
          <w:rFonts w:ascii="Arial" w:hAnsi="Arial" w:cs="Arial"/>
          <w:sz w:val="20"/>
          <w:szCs w:val="20"/>
        </w:rPr>
        <w:t xml:space="preserve"> therefore</w:t>
      </w:r>
      <w:r w:rsidR="005D1002">
        <w:rPr>
          <w:rFonts w:ascii="Arial" w:hAnsi="Arial" w:cs="Arial"/>
          <w:sz w:val="20"/>
          <w:szCs w:val="20"/>
        </w:rPr>
        <w:t xml:space="preserve"> qualify for the scheme. </w:t>
      </w:r>
      <w:r w:rsidR="005D1002" w:rsidRPr="00C71BC9">
        <w:rPr>
          <w:rFonts w:ascii="Arial" w:hAnsi="Arial" w:cs="Arial"/>
          <w:color w:val="FF0000"/>
          <w:sz w:val="20"/>
          <w:szCs w:val="20"/>
        </w:rPr>
        <w:t>(½)</w:t>
      </w:r>
      <w:r w:rsidR="002E755F">
        <w:rPr>
          <w:rFonts w:ascii="Arial" w:hAnsi="Arial" w:cs="Arial"/>
          <w:sz w:val="20"/>
          <w:szCs w:val="20"/>
        </w:rPr>
        <w:br/>
      </w:r>
    </w:p>
    <w:p w14:paraId="0C73D2BD" w14:textId="351C9B34" w:rsidR="008D56E5" w:rsidRPr="00E86BA4" w:rsidRDefault="00643428" w:rsidP="00E36048">
      <w:pPr>
        <w:pStyle w:val="ListParagraph"/>
        <w:ind w:left="360"/>
        <w:rPr>
          <w:color w:val="000000"/>
          <w:sz w:val="20"/>
          <w:szCs w:val="20"/>
        </w:rPr>
      </w:pPr>
      <w:r>
        <w:rPr>
          <w:rFonts w:ascii="Arial" w:hAnsi="Arial" w:cs="Arial"/>
          <w:sz w:val="20"/>
          <w:szCs w:val="20"/>
        </w:rPr>
        <w:t xml:space="preserve">Under the cash accounting scheme Plantagenet Ltd would account for VAT </w:t>
      </w:r>
      <w:r w:rsidR="0058234F">
        <w:rPr>
          <w:rFonts w:ascii="Arial" w:hAnsi="Arial" w:cs="Arial"/>
          <w:sz w:val="20"/>
          <w:szCs w:val="20"/>
        </w:rPr>
        <w:t xml:space="preserve">in respect of when money is received and money is paid </w:t>
      </w:r>
      <w:r w:rsidR="0058234F" w:rsidRPr="00C71BC9">
        <w:rPr>
          <w:rFonts w:ascii="Arial" w:hAnsi="Arial" w:cs="Arial"/>
          <w:color w:val="FF0000"/>
          <w:sz w:val="20"/>
          <w:szCs w:val="20"/>
        </w:rPr>
        <w:t>(½)</w:t>
      </w:r>
      <w:r w:rsidR="0058234F">
        <w:rPr>
          <w:rFonts w:ascii="Arial" w:hAnsi="Arial" w:cs="Arial"/>
          <w:sz w:val="20"/>
          <w:szCs w:val="20"/>
        </w:rPr>
        <w:t xml:space="preserve">. </w:t>
      </w:r>
      <w:r w:rsidR="00B179CE">
        <w:rPr>
          <w:rFonts w:ascii="Arial" w:hAnsi="Arial" w:cs="Arial"/>
          <w:sz w:val="20"/>
          <w:szCs w:val="20"/>
        </w:rPr>
        <w:t xml:space="preserve">As sales are </w:t>
      </w:r>
      <w:r w:rsidR="00E144C8">
        <w:rPr>
          <w:rFonts w:ascii="Arial" w:hAnsi="Arial" w:cs="Arial"/>
          <w:sz w:val="20"/>
          <w:szCs w:val="20"/>
        </w:rPr>
        <w:t>usually dealt with based on tax point of delivery or invoice</w:t>
      </w:r>
      <w:r w:rsidR="006B0E9B">
        <w:rPr>
          <w:rFonts w:ascii="Arial" w:hAnsi="Arial" w:cs="Arial"/>
          <w:sz w:val="20"/>
          <w:szCs w:val="20"/>
        </w:rPr>
        <w:t xml:space="preserve"> date, </w:t>
      </w:r>
      <w:r w:rsidR="00A06DA3">
        <w:rPr>
          <w:rFonts w:ascii="Arial" w:hAnsi="Arial" w:cs="Arial"/>
          <w:sz w:val="20"/>
          <w:szCs w:val="20"/>
        </w:rPr>
        <w:t>and Plantagenet Ltd</w:t>
      </w:r>
      <w:r w:rsidR="00DB5ECA">
        <w:rPr>
          <w:rFonts w:ascii="Arial" w:hAnsi="Arial" w:cs="Arial"/>
          <w:sz w:val="20"/>
          <w:szCs w:val="20"/>
        </w:rPr>
        <w:t xml:space="preserve"> sell on </w:t>
      </w:r>
      <w:r w:rsidR="008A316D">
        <w:rPr>
          <w:rFonts w:ascii="Arial" w:hAnsi="Arial" w:cs="Arial"/>
          <w:sz w:val="20"/>
          <w:szCs w:val="20"/>
        </w:rPr>
        <w:t>30</w:t>
      </w:r>
      <w:r w:rsidR="00766635">
        <w:rPr>
          <w:rFonts w:ascii="Arial" w:hAnsi="Arial" w:cs="Arial"/>
          <w:sz w:val="20"/>
          <w:szCs w:val="20"/>
        </w:rPr>
        <w:t>-</w:t>
      </w:r>
      <w:r w:rsidR="008A316D">
        <w:rPr>
          <w:rFonts w:ascii="Arial" w:hAnsi="Arial" w:cs="Arial"/>
          <w:sz w:val="20"/>
          <w:szCs w:val="20"/>
        </w:rPr>
        <w:t>day credit terms</w:t>
      </w:r>
      <w:r w:rsidR="004632F3">
        <w:rPr>
          <w:rFonts w:ascii="Arial" w:hAnsi="Arial" w:cs="Arial"/>
          <w:sz w:val="20"/>
          <w:szCs w:val="20"/>
        </w:rPr>
        <w:t xml:space="preserve"> </w:t>
      </w:r>
      <w:r w:rsidR="004632F3" w:rsidRPr="00C71BC9">
        <w:rPr>
          <w:rFonts w:ascii="Arial" w:hAnsi="Arial" w:cs="Arial"/>
          <w:color w:val="FF0000"/>
          <w:sz w:val="20"/>
          <w:szCs w:val="20"/>
        </w:rPr>
        <w:t>(½)</w:t>
      </w:r>
      <w:r w:rsidR="00DB5ECA">
        <w:rPr>
          <w:rFonts w:ascii="Arial" w:hAnsi="Arial" w:cs="Arial"/>
          <w:sz w:val="20"/>
          <w:szCs w:val="20"/>
        </w:rPr>
        <w:t>, under the cash accounting scheme the VAT is likely to be accounted for later</w:t>
      </w:r>
      <w:r w:rsidR="00BB45C6">
        <w:rPr>
          <w:rFonts w:ascii="Arial" w:hAnsi="Arial" w:cs="Arial"/>
          <w:sz w:val="20"/>
          <w:szCs w:val="20"/>
        </w:rPr>
        <w:t xml:space="preserve"> </w:t>
      </w:r>
      <w:r w:rsidR="00BB45C6" w:rsidRPr="00C71BC9">
        <w:rPr>
          <w:rFonts w:ascii="Arial" w:hAnsi="Arial" w:cs="Arial"/>
          <w:color w:val="FF0000"/>
          <w:sz w:val="20"/>
          <w:szCs w:val="20"/>
        </w:rPr>
        <w:t>(½)</w:t>
      </w:r>
      <w:r w:rsidR="00DB5ECA">
        <w:rPr>
          <w:rFonts w:ascii="Arial" w:hAnsi="Arial" w:cs="Arial"/>
          <w:sz w:val="20"/>
          <w:szCs w:val="20"/>
        </w:rPr>
        <w:t xml:space="preserve"> which will give a cash flow advantage</w:t>
      </w:r>
      <w:r w:rsidR="0069180D">
        <w:rPr>
          <w:rFonts w:ascii="Arial" w:hAnsi="Arial" w:cs="Arial"/>
          <w:sz w:val="20"/>
          <w:szCs w:val="20"/>
        </w:rPr>
        <w:t xml:space="preserve"> </w:t>
      </w:r>
      <w:r w:rsidR="0069180D" w:rsidRPr="00C71BC9">
        <w:rPr>
          <w:rFonts w:ascii="Arial" w:hAnsi="Arial" w:cs="Arial"/>
          <w:color w:val="FF0000"/>
          <w:sz w:val="20"/>
          <w:szCs w:val="20"/>
        </w:rPr>
        <w:t>(½)</w:t>
      </w:r>
      <w:r w:rsidR="008A316D">
        <w:rPr>
          <w:rFonts w:ascii="Arial" w:hAnsi="Arial" w:cs="Arial"/>
          <w:sz w:val="20"/>
          <w:szCs w:val="20"/>
        </w:rPr>
        <w:t>.</w:t>
      </w:r>
      <w:r w:rsidR="008A316D" w:rsidRPr="008A316D">
        <w:rPr>
          <w:rFonts w:ascii="Arial" w:hAnsi="Arial" w:cs="Arial"/>
          <w:color w:val="FF0000"/>
          <w:sz w:val="20"/>
          <w:szCs w:val="20"/>
        </w:rPr>
        <w:t xml:space="preserve"> </w:t>
      </w:r>
      <w:r w:rsidR="00786DAE">
        <w:rPr>
          <w:rFonts w:ascii="Arial" w:hAnsi="Arial" w:cs="Arial"/>
          <w:sz w:val="20"/>
          <w:szCs w:val="20"/>
        </w:rPr>
        <w:t>The cash accounting scheme provide</w:t>
      </w:r>
      <w:r w:rsidR="004632F3">
        <w:rPr>
          <w:rFonts w:ascii="Arial" w:hAnsi="Arial" w:cs="Arial"/>
          <w:sz w:val="20"/>
          <w:szCs w:val="20"/>
        </w:rPr>
        <w:t>s</w:t>
      </w:r>
      <w:r w:rsidR="00786DAE">
        <w:rPr>
          <w:rFonts w:ascii="Arial" w:hAnsi="Arial" w:cs="Arial"/>
          <w:sz w:val="20"/>
          <w:szCs w:val="20"/>
        </w:rPr>
        <w:t xml:space="preserve"> automatic bad debt relief</w:t>
      </w:r>
      <w:r w:rsidR="004632F3">
        <w:rPr>
          <w:rFonts w:ascii="Arial" w:hAnsi="Arial" w:cs="Arial"/>
          <w:sz w:val="20"/>
          <w:szCs w:val="20"/>
        </w:rPr>
        <w:t xml:space="preserve"> </w:t>
      </w:r>
      <w:r w:rsidR="004632F3" w:rsidRPr="00C71BC9">
        <w:rPr>
          <w:rFonts w:ascii="Arial" w:hAnsi="Arial" w:cs="Arial"/>
          <w:color w:val="FF0000"/>
          <w:sz w:val="20"/>
          <w:szCs w:val="20"/>
        </w:rPr>
        <w:t>(½)</w:t>
      </w:r>
      <w:r w:rsidR="00786DAE">
        <w:rPr>
          <w:rFonts w:ascii="Arial" w:hAnsi="Arial" w:cs="Arial"/>
          <w:sz w:val="20"/>
          <w:szCs w:val="20"/>
        </w:rPr>
        <w:t xml:space="preserve"> </w:t>
      </w:r>
      <w:r w:rsidR="004632F3">
        <w:rPr>
          <w:rFonts w:ascii="Arial" w:hAnsi="Arial" w:cs="Arial"/>
          <w:sz w:val="20"/>
          <w:szCs w:val="20"/>
        </w:rPr>
        <w:t>so</w:t>
      </w:r>
      <w:r w:rsidR="00786DAE">
        <w:rPr>
          <w:rFonts w:ascii="Arial" w:hAnsi="Arial" w:cs="Arial"/>
          <w:sz w:val="20"/>
          <w:szCs w:val="20"/>
        </w:rPr>
        <w:t xml:space="preserve"> if cash </w:t>
      </w:r>
      <w:r w:rsidR="004632F3">
        <w:rPr>
          <w:rFonts w:ascii="Arial" w:hAnsi="Arial" w:cs="Arial"/>
          <w:sz w:val="20"/>
          <w:szCs w:val="20"/>
        </w:rPr>
        <w:t xml:space="preserve">is </w:t>
      </w:r>
      <w:r w:rsidR="00786DAE">
        <w:rPr>
          <w:rFonts w:ascii="Arial" w:hAnsi="Arial" w:cs="Arial"/>
          <w:sz w:val="20"/>
          <w:szCs w:val="20"/>
        </w:rPr>
        <w:t>never received from the customer</w:t>
      </w:r>
      <w:r w:rsidR="00EF5B5C">
        <w:rPr>
          <w:rFonts w:ascii="Arial" w:hAnsi="Arial" w:cs="Arial"/>
          <w:sz w:val="20"/>
          <w:szCs w:val="20"/>
        </w:rPr>
        <w:t>, the output tax is not paid to</w:t>
      </w:r>
      <w:r w:rsidR="003A0EAE">
        <w:rPr>
          <w:rFonts w:ascii="Arial" w:hAnsi="Arial" w:cs="Arial"/>
          <w:sz w:val="20"/>
          <w:szCs w:val="20"/>
        </w:rPr>
        <w:t xml:space="preserve"> </w:t>
      </w:r>
      <w:r w:rsidR="00EF5B5C">
        <w:rPr>
          <w:rFonts w:ascii="Arial" w:hAnsi="Arial" w:cs="Arial"/>
          <w:sz w:val="20"/>
          <w:szCs w:val="20"/>
        </w:rPr>
        <w:t xml:space="preserve">HMRC </w:t>
      </w:r>
      <w:r w:rsidR="00EF5B5C" w:rsidRPr="00C71BC9">
        <w:rPr>
          <w:rFonts w:ascii="Arial" w:hAnsi="Arial" w:cs="Arial"/>
          <w:color w:val="FF0000"/>
          <w:sz w:val="20"/>
          <w:szCs w:val="20"/>
        </w:rPr>
        <w:t>(½)</w:t>
      </w:r>
      <w:r w:rsidR="00EF5B5C">
        <w:rPr>
          <w:rFonts w:ascii="Arial" w:hAnsi="Arial" w:cs="Arial"/>
          <w:sz w:val="20"/>
          <w:szCs w:val="20"/>
        </w:rPr>
        <w:t>.</w:t>
      </w:r>
      <w:r w:rsidR="00A06DA3">
        <w:rPr>
          <w:rFonts w:ascii="Arial" w:hAnsi="Arial" w:cs="Arial"/>
          <w:sz w:val="20"/>
          <w:szCs w:val="20"/>
        </w:rPr>
        <w:t xml:space="preserve"> </w:t>
      </w:r>
      <w:r w:rsidR="004632F3">
        <w:rPr>
          <w:rFonts w:ascii="Arial" w:hAnsi="Arial" w:cs="Arial"/>
          <w:sz w:val="20"/>
          <w:szCs w:val="20"/>
        </w:rPr>
        <w:t>It</w:t>
      </w:r>
      <w:r w:rsidR="00A06DA3">
        <w:rPr>
          <w:rFonts w:ascii="Arial" w:hAnsi="Arial" w:cs="Arial"/>
          <w:sz w:val="20"/>
          <w:szCs w:val="20"/>
        </w:rPr>
        <w:t xml:space="preserve"> would </w:t>
      </w:r>
      <w:r w:rsidR="004632F3">
        <w:rPr>
          <w:rFonts w:ascii="Arial" w:hAnsi="Arial" w:cs="Arial"/>
          <w:sz w:val="20"/>
          <w:szCs w:val="20"/>
        </w:rPr>
        <w:t xml:space="preserve">therefore </w:t>
      </w:r>
      <w:r w:rsidR="00A06DA3">
        <w:rPr>
          <w:rFonts w:ascii="Arial" w:hAnsi="Arial" w:cs="Arial"/>
          <w:sz w:val="20"/>
          <w:szCs w:val="20"/>
        </w:rPr>
        <w:t xml:space="preserve">be beneficial for </w:t>
      </w:r>
      <w:r w:rsidR="00BB45C6">
        <w:rPr>
          <w:rFonts w:ascii="Arial" w:hAnsi="Arial" w:cs="Arial"/>
          <w:sz w:val="20"/>
          <w:szCs w:val="20"/>
        </w:rPr>
        <w:t>Plantagenet Ltd to use the cash accounting scheme.</w:t>
      </w:r>
      <w:r w:rsidR="00BB45C6" w:rsidRPr="00BB45C6">
        <w:rPr>
          <w:rFonts w:ascii="Arial" w:hAnsi="Arial" w:cs="Arial"/>
          <w:color w:val="FF0000"/>
          <w:sz w:val="20"/>
          <w:szCs w:val="20"/>
        </w:rPr>
        <w:t xml:space="preserve"> </w:t>
      </w:r>
      <w:r w:rsidR="00BB45C6" w:rsidRPr="00C71BC9">
        <w:rPr>
          <w:rFonts w:ascii="Arial" w:hAnsi="Arial" w:cs="Arial"/>
          <w:color w:val="FF0000"/>
          <w:sz w:val="20"/>
          <w:szCs w:val="20"/>
        </w:rPr>
        <w:t>(½)</w:t>
      </w:r>
      <w:r w:rsidR="00E36048">
        <w:rPr>
          <w:rFonts w:ascii="Arial" w:hAnsi="Arial" w:cs="Arial"/>
          <w:color w:val="FF0000"/>
          <w:sz w:val="20"/>
          <w:szCs w:val="20"/>
        </w:rPr>
        <w:br/>
      </w:r>
      <w:r w:rsidR="00BD654E">
        <w:rPr>
          <w:rFonts w:ascii="Arial" w:hAnsi="Arial" w:cs="Arial"/>
          <w:sz w:val="20"/>
          <w:szCs w:val="20"/>
        </w:rPr>
        <w:br/>
      </w:r>
      <w:r w:rsidR="00511B0A">
        <w:rPr>
          <w:rFonts w:ascii="Arial" w:hAnsi="Arial" w:cs="Arial"/>
          <w:color w:val="FF0000"/>
          <w:sz w:val="20"/>
          <w:szCs w:val="20"/>
        </w:rPr>
        <w:t xml:space="preserve">Max </w:t>
      </w:r>
      <w:r w:rsidR="004632F3">
        <w:rPr>
          <w:rFonts w:ascii="Arial" w:hAnsi="Arial" w:cs="Arial"/>
          <w:color w:val="FF0000"/>
          <w:sz w:val="20"/>
          <w:szCs w:val="20"/>
        </w:rPr>
        <w:t>5 marks</w:t>
      </w:r>
      <w:r w:rsidR="00BD654E">
        <w:rPr>
          <w:rFonts w:ascii="Arial" w:hAnsi="Arial" w:cs="Arial"/>
          <w:sz w:val="20"/>
          <w:szCs w:val="20"/>
        </w:rPr>
        <w:br/>
      </w:r>
      <w:r w:rsidR="00BD654E">
        <w:rPr>
          <w:rFonts w:ascii="Arial" w:hAnsi="Arial" w:cs="Arial"/>
          <w:sz w:val="20"/>
          <w:szCs w:val="20"/>
        </w:rPr>
        <w:br/>
      </w:r>
      <w:r w:rsidR="00FD027F">
        <w:rPr>
          <w:rFonts w:ascii="Arial" w:hAnsi="Arial" w:cs="Arial"/>
          <w:sz w:val="20"/>
          <w:szCs w:val="20"/>
        </w:rPr>
        <w:t>3)</w:t>
      </w:r>
      <w:r w:rsidR="00FD027F">
        <w:rPr>
          <w:rFonts w:ascii="Arial" w:hAnsi="Arial" w:cs="Arial"/>
          <w:sz w:val="20"/>
          <w:szCs w:val="20"/>
        </w:rPr>
        <w:br/>
      </w:r>
      <w:r w:rsidR="008D56E5" w:rsidRPr="00E36048">
        <w:rPr>
          <w:rFonts w:ascii="Arial" w:hAnsi="Arial" w:cs="Arial"/>
          <w:sz w:val="20"/>
          <w:szCs w:val="20"/>
        </w:rPr>
        <w:t>Class 1A NIC</w:t>
      </w:r>
      <w:r w:rsidR="00CB1814">
        <w:rPr>
          <w:rFonts w:ascii="Arial" w:hAnsi="Arial" w:cs="Arial"/>
          <w:sz w:val="20"/>
          <w:szCs w:val="20"/>
        </w:rPr>
        <w:t xml:space="preserve"> </w:t>
      </w:r>
      <w:r w:rsidR="008D56E5" w:rsidRPr="00E36048">
        <w:rPr>
          <w:rFonts w:ascii="Arial" w:hAnsi="Arial" w:cs="Arial"/>
          <w:color w:val="FF0000"/>
          <w:sz w:val="20"/>
          <w:szCs w:val="20"/>
        </w:rPr>
        <w:t xml:space="preserve">(½) </w:t>
      </w:r>
      <w:r w:rsidR="0085359D" w:rsidRPr="00E36048">
        <w:rPr>
          <w:rFonts w:ascii="Arial" w:hAnsi="Arial" w:cs="Arial"/>
          <w:sz w:val="20"/>
          <w:szCs w:val="20"/>
        </w:rPr>
        <w:t>would be</w:t>
      </w:r>
      <w:r w:rsidR="008D56E5" w:rsidRPr="00E36048">
        <w:rPr>
          <w:rFonts w:ascii="Arial" w:hAnsi="Arial" w:cs="Arial"/>
          <w:sz w:val="20"/>
          <w:szCs w:val="20"/>
        </w:rPr>
        <w:t xml:space="preserve"> payable by </w:t>
      </w:r>
      <w:r w:rsidR="0085359D" w:rsidRPr="00E36048">
        <w:rPr>
          <w:rFonts w:ascii="Arial" w:hAnsi="Arial" w:cs="Arial"/>
          <w:sz w:val="20"/>
          <w:szCs w:val="20"/>
        </w:rPr>
        <w:t>Plantagenet</w:t>
      </w:r>
      <w:r w:rsidR="008D56E5" w:rsidRPr="00E36048">
        <w:rPr>
          <w:rFonts w:ascii="Arial" w:hAnsi="Arial" w:cs="Arial"/>
          <w:sz w:val="20"/>
          <w:szCs w:val="20"/>
        </w:rPr>
        <w:t xml:space="preserve"> Ltd on the cash equivalent of the benefit of the car </w:t>
      </w:r>
      <w:r w:rsidR="008D56E5" w:rsidRPr="00E36048">
        <w:rPr>
          <w:rFonts w:ascii="Arial" w:hAnsi="Arial" w:cs="Arial"/>
          <w:color w:val="FF0000"/>
          <w:sz w:val="20"/>
          <w:szCs w:val="20"/>
        </w:rPr>
        <w:t xml:space="preserve">(½) </w:t>
      </w:r>
      <w:r w:rsidR="008D56E5" w:rsidRPr="00E36048">
        <w:rPr>
          <w:rFonts w:ascii="Arial" w:hAnsi="Arial" w:cs="Arial"/>
          <w:sz w:val="20"/>
          <w:szCs w:val="20"/>
        </w:rPr>
        <w:t xml:space="preserve">and the cost to </w:t>
      </w:r>
      <w:r w:rsidR="0085359D" w:rsidRPr="00E36048">
        <w:rPr>
          <w:rFonts w:ascii="Arial" w:hAnsi="Arial" w:cs="Arial"/>
          <w:sz w:val="20"/>
          <w:szCs w:val="20"/>
        </w:rPr>
        <w:t>Plantagenet Ltd</w:t>
      </w:r>
      <w:r w:rsidR="008D56E5" w:rsidRPr="00E36048">
        <w:rPr>
          <w:rFonts w:ascii="Arial" w:hAnsi="Arial" w:cs="Arial"/>
          <w:sz w:val="20"/>
          <w:szCs w:val="20"/>
        </w:rPr>
        <w:t xml:space="preserve"> of the </w:t>
      </w:r>
      <w:r w:rsidR="00E86BA4" w:rsidRPr="00E36048">
        <w:rPr>
          <w:rFonts w:ascii="Arial" w:hAnsi="Arial" w:cs="Arial"/>
          <w:sz w:val="20"/>
          <w:szCs w:val="20"/>
        </w:rPr>
        <w:t>private medical insuranc</w:t>
      </w:r>
      <w:r w:rsidR="000E15B1" w:rsidRPr="00E36048">
        <w:rPr>
          <w:rFonts w:ascii="Arial" w:hAnsi="Arial" w:cs="Arial"/>
          <w:sz w:val="20"/>
          <w:szCs w:val="20"/>
        </w:rPr>
        <w:t>e</w:t>
      </w:r>
      <w:r w:rsidR="008D56E5" w:rsidRPr="00E36048">
        <w:rPr>
          <w:rFonts w:ascii="Arial" w:hAnsi="Arial" w:cs="Arial"/>
          <w:sz w:val="20"/>
          <w:szCs w:val="20"/>
        </w:rPr>
        <w:t xml:space="preserve"> </w:t>
      </w:r>
      <w:r w:rsidR="008D56E5" w:rsidRPr="00E36048">
        <w:rPr>
          <w:rFonts w:ascii="Arial" w:hAnsi="Arial" w:cs="Arial"/>
          <w:color w:val="FF0000"/>
          <w:sz w:val="20"/>
          <w:szCs w:val="20"/>
        </w:rPr>
        <w:t xml:space="preserve">(½) </w:t>
      </w:r>
      <w:r w:rsidR="008D56E5" w:rsidRPr="00E36048">
        <w:rPr>
          <w:rFonts w:ascii="Arial" w:hAnsi="Arial" w:cs="Arial"/>
          <w:sz w:val="20"/>
          <w:szCs w:val="20"/>
        </w:rPr>
        <w:t xml:space="preserve">at a rate of 13.8% </w:t>
      </w:r>
      <w:r w:rsidR="008D56E5" w:rsidRPr="00E36048">
        <w:rPr>
          <w:rFonts w:ascii="Arial" w:hAnsi="Arial" w:cs="Arial"/>
          <w:color w:val="FF0000"/>
          <w:sz w:val="20"/>
          <w:szCs w:val="20"/>
        </w:rPr>
        <w:t>(½)</w:t>
      </w:r>
      <w:r w:rsidR="008D56E5" w:rsidRPr="00E36048">
        <w:rPr>
          <w:rFonts w:ascii="Arial" w:hAnsi="Arial" w:cs="Arial"/>
          <w:sz w:val="20"/>
          <w:szCs w:val="20"/>
        </w:rPr>
        <w:t>. No NIC is payable in respect of the fuel as it is for business purposes</w:t>
      </w:r>
      <w:r w:rsidR="009016B4">
        <w:rPr>
          <w:rFonts w:ascii="Arial" w:hAnsi="Arial" w:cs="Arial"/>
          <w:sz w:val="20"/>
          <w:szCs w:val="20"/>
        </w:rPr>
        <w:t xml:space="preserve"> and paid in line with HMRC approved rate</w:t>
      </w:r>
      <w:r w:rsidR="008D56E5" w:rsidRPr="00E36048">
        <w:rPr>
          <w:rFonts w:ascii="Arial" w:hAnsi="Arial" w:cs="Arial"/>
          <w:sz w:val="20"/>
          <w:szCs w:val="20"/>
        </w:rPr>
        <w:t xml:space="preserve">. </w:t>
      </w:r>
      <w:r w:rsidR="008D56E5" w:rsidRPr="00E36048">
        <w:rPr>
          <w:rFonts w:ascii="Arial" w:hAnsi="Arial" w:cs="Arial"/>
          <w:color w:val="FF0000"/>
          <w:sz w:val="20"/>
          <w:szCs w:val="20"/>
        </w:rPr>
        <w:t xml:space="preserve">(½) </w:t>
      </w:r>
      <w:r w:rsidR="008D56E5" w:rsidRPr="00E36048">
        <w:rPr>
          <w:rFonts w:ascii="Arial" w:hAnsi="Arial" w:cs="Arial"/>
          <w:sz w:val="20"/>
          <w:szCs w:val="20"/>
        </w:rPr>
        <w:t xml:space="preserve">The Class 1A NIC is payable by 19 July following the end of the year (or 22 July if paid electronically). </w:t>
      </w:r>
      <w:r w:rsidR="008D56E5" w:rsidRPr="00E36048">
        <w:rPr>
          <w:rFonts w:ascii="Arial" w:hAnsi="Arial" w:cs="Arial"/>
          <w:color w:val="FF0000"/>
          <w:sz w:val="20"/>
          <w:szCs w:val="20"/>
        </w:rPr>
        <w:t>(½)</w:t>
      </w:r>
      <w:r w:rsidR="008D56E5">
        <w:rPr>
          <w:color w:val="FF0000"/>
          <w:sz w:val="20"/>
          <w:szCs w:val="20"/>
        </w:rPr>
        <w:t xml:space="preserve"> </w:t>
      </w:r>
    </w:p>
    <w:p w14:paraId="41BDCC5F" w14:textId="297AF6CF" w:rsidR="00AB75FD" w:rsidRPr="00E36048" w:rsidRDefault="001B4486" w:rsidP="00B97D36">
      <w:pPr>
        <w:pStyle w:val="ListParagraph"/>
        <w:ind w:left="360"/>
        <w:rPr>
          <w:rFonts w:ascii="Arial" w:hAnsi="Arial" w:cs="Arial"/>
          <w:sz w:val="20"/>
          <w:szCs w:val="20"/>
        </w:rPr>
      </w:pPr>
      <w:r>
        <w:rPr>
          <w:rFonts w:ascii="Arial" w:hAnsi="Arial" w:cs="Arial"/>
          <w:sz w:val="20"/>
          <w:szCs w:val="20"/>
        </w:rPr>
        <w:br/>
      </w:r>
      <w:r>
        <w:rPr>
          <w:rFonts w:ascii="Arial" w:hAnsi="Arial" w:cs="Arial"/>
          <w:color w:val="FF0000"/>
          <w:sz w:val="20"/>
          <w:szCs w:val="20"/>
        </w:rPr>
        <w:t>3 marks</w:t>
      </w:r>
      <w:r w:rsidR="00AB75FD" w:rsidRPr="002C1447">
        <w:rPr>
          <w:rFonts w:ascii="Arial" w:hAnsi="Arial" w:cs="Arial"/>
          <w:sz w:val="20"/>
          <w:szCs w:val="20"/>
        </w:rPr>
        <w:br/>
      </w:r>
      <w:r w:rsidR="00826F54">
        <w:rPr>
          <w:rFonts w:ascii="Arial" w:hAnsi="Arial" w:cs="Arial"/>
          <w:sz w:val="20"/>
          <w:szCs w:val="20"/>
        </w:rPr>
        <w:br/>
      </w:r>
      <w:r w:rsidR="00826F54" w:rsidRPr="00E36048">
        <w:rPr>
          <w:rFonts w:ascii="Arial" w:hAnsi="Arial" w:cs="Arial"/>
          <w:sz w:val="20"/>
          <w:szCs w:val="20"/>
        </w:rPr>
        <w:t>4)</w:t>
      </w:r>
    </w:p>
    <w:p w14:paraId="5F80EE78" w14:textId="1B6EDC44" w:rsidR="00826F54" w:rsidRPr="00E36048" w:rsidRDefault="00254200" w:rsidP="00B97D36">
      <w:pPr>
        <w:pStyle w:val="ListParagraph"/>
        <w:ind w:left="360"/>
        <w:rPr>
          <w:rFonts w:ascii="Arial" w:hAnsi="Arial" w:cs="Arial"/>
          <w:sz w:val="20"/>
          <w:szCs w:val="20"/>
        </w:rPr>
      </w:pPr>
      <w:r w:rsidRPr="00E36048">
        <w:rPr>
          <w:rFonts w:ascii="Arial" w:hAnsi="Arial" w:cs="Arial"/>
          <w:sz w:val="20"/>
          <w:szCs w:val="20"/>
        </w:rPr>
        <w:t>It is necessary to consider whet</w:t>
      </w:r>
      <w:r w:rsidR="002700A3" w:rsidRPr="00E36048">
        <w:rPr>
          <w:rFonts w:ascii="Arial" w:hAnsi="Arial" w:cs="Arial"/>
          <w:sz w:val="20"/>
          <w:szCs w:val="20"/>
        </w:rPr>
        <w:t xml:space="preserve">her an engagement letter needs to be issued to Porter Ltd </w:t>
      </w:r>
      <w:proofErr w:type="gramStart"/>
      <w:r w:rsidR="002700A3" w:rsidRPr="00E36048">
        <w:rPr>
          <w:rFonts w:ascii="Arial" w:hAnsi="Arial" w:cs="Arial"/>
          <w:sz w:val="20"/>
          <w:szCs w:val="20"/>
        </w:rPr>
        <w:t>in order to</w:t>
      </w:r>
      <w:proofErr w:type="gramEnd"/>
      <w:r w:rsidR="002700A3" w:rsidRPr="00E36048">
        <w:rPr>
          <w:rFonts w:ascii="Arial" w:hAnsi="Arial" w:cs="Arial"/>
          <w:sz w:val="20"/>
          <w:szCs w:val="20"/>
        </w:rPr>
        <w:t xml:space="preserve"> carry out the work that has been requested. </w:t>
      </w:r>
      <w:r w:rsidR="002700A3" w:rsidRPr="00E36048">
        <w:rPr>
          <w:rFonts w:ascii="Arial" w:hAnsi="Arial" w:cs="Arial"/>
          <w:color w:val="FF0000"/>
          <w:sz w:val="20"/>
          <w:szCs w:val="20"/>
        </w:rPr>
        <w:t xml:space="preserve">(½) </w:t>
      </w:r>
      <w:r w:rsidR="00681966" w:rsidRPr="00E36048">
        <w:rPr>
          <w:rFonts w:ascii="Arial" w:hAnsi="Arial" w:cs="Arial"/>
          <w:sz w:val="20"/>
          <w:szCs w:val="20"/>
        </w:rPr>
        <w:t>An engagement letter is recommended</w:t>
      </w:r>
      <w:r w:rsidR="00B4498D" w:rsidRPr="00E36048">
        <w:rPr>
          <w:rFonts w:ascii="Arial" w:hAnsi="Arial" w:cs="Arial"/>
          <w:sz w:val="20"/>
          <w:szCs w:val="20"/>
        </w:rPr>
        <w:t xml:space="preserve"> </w:t>
      </w:r>
      <w:r w:rsidR="00B4498D" w:rsidRPr="00E36048">
        <w:rPr>
          <w:rFonts w:ascii="Arial" w:hAnsi="Arial" w:cs="Arial"/>
          <w:color w:val="FF0000"/>
          <w:sz w:val="20"/>
          <w:szCs w:val="20"/>
        </w:rPr>
        <w:t>(½)</w:t>
      </w:r>
      <w:r w:rsidR="00681966" w:rsidRPr="00E36048">
        <w:rPr>
          <w:rFonts w:ascii="Arial" w:hAnsi="Arial" w:cs="Arial"/>
          <w:sz w:val="20"/>
          <w:szCs w:val="20"/>
        </w:rPr>
        <w:t xml:space="preserve"> </w:t>
      </w:r>
      <w:r w:rsidR="005603A5" w:rsidRPr="00E36048">
        <w:rPr>
          <w:rFonts w:ascii="Arial" w:hAnsi="Arial" w:cs="Arial"/>
          <w:sz w:val="20"/>
          <w:szCs w:val="20"/>
        </w:rPr>
        <w:t xml:space="preserve">as it defines the </w:t>
      </w:r>
      <w:r w:rsidR="008E781F" w:rsidRPr="00E36048">
        <w:rPr>
          <w:rFonts w:ascii="Arial" w:hAnsi="Arial" w:cs="Arial"/>
          <w:sz w:val="20"/>
          <w:szCs w:val="20"/>
        </w:rPr>
        <w:t xml:space="preserve">terms and limitations of the engagement </w:t>
      </w:r>
      <w:r w:rsidR="00D2790B" w:rsidRPr="00E36048">
        <w:rPr>
          <w:rFonts w:ascii="Arial" w:hAnsi="Arial" w:cs="Arial"/>
          <w:color w:val="FF0000"/>
          <w:sz w:val="20"/>
          <w:szCs w:val="20"/>
        </w:rPr>
        <w:t xml:space="preserve">(½) </w:t>
      </w:r>
      <w:r w:rsidR="00987E15" w:rsidRPr="00E36048">
        <w:rPr>
          <w:rFonts w:ascii="Arial" w:hAnsi="Arial" w:cs="Arial"/>
          <w:sz w:val="20"/>
          <w:szCs w:val="20"/>
        </w:rPr>
        <w:t xml:space="preserve">and to agree these with </w:t>
      </w:r>
      <w:r w:rsidR="00C55A66">
        <w:rPr>
          <w:rFonts w:ascii="Arial" w:hAnsi="Arial" w:cs="Arial"/>
          <w:sz w:val="20"/>
          <w:szCs w:val="20"/>
        </w:rPr>
        <w:t>Porter Ltd</w:t>
      </w:r>
      <w:r w:rsidR="00987E15" w:rsidRPr="00E36048">
        <w:rPr>
          <w:rFonts w:ascii="Arial" w:hAnsi="Arial" w:cs="Arial"/>
          <w:sz w:val="20"/>
          <w:szCs w:val="20"/>
        </w:rPr>
        <w:t>.</w:t>
      </w:r>
      <w:r w:rsidR="00D2790B" w:rsidRPr="00E36048">
        <w:rPr>
          <w:rFonts w:ascii="Arial" w:hAnsi="Arial" w:cs="Arial"/>
          <w:sz w:val="20"/>
          <w:szCs w:val="20"/>
        </w:rPr>
        <w:t xml:space="preserve"> </w:t>
      </w:r>
      <w:r w:rsidR="00D2790B" w:rsidRPr="00E36048">
        <w:rPr>
          <w:rFonts w:ascii="Arial" w:hAnsi="Arial" w:cs="Arial"/>
          <w:color w:val="FF0000"/>
          <w:sz w:val="20"/>
          <w:szCs w:val="20"/>
        </w:rPr>
        <w:t>(½)</w:t>
      </w:r>
      <w:r w:rsidR="00987E15" w:rsidRPr="00E36048">
        <w:rPr>
          <w:rFonts w:ascii="Arial" w:hAnsi="Arial" w:cs="Arial"/>
          <w:sz w:val="20"/>
          <w:szCs w:val="20"/>
        </w:rPr>
        <w:t xml:space="preserve"> It can be used to manage the </w:t>
      </w:r>
      <w:r w:rsidR="00EF0C05" w:rsidRPr="00E36048">
        <w:rPr>
          <w:rFonts w:ascii="Arial" w:hAnsi="Arial" w:cs="Arial"/>
          <w:sz w:val="20"/>
          <w:szCs w:val="20"/>
        </w:rPr>
        <w:t xml:space="preserve">client’s expectations </w:t>
      </w:r>
      <w:r w:rsidR="00D2790B" w:rsidRPr="00E36048">
        <w:rPr>
          <w:rFonts w:ascii="Arial" w:hAnsi="Arial" w:cs="Arial"/>
          <w:color w:val="FF0000"/>
          <w:sz w:val="20"/>
          <w:szCs w:val="20"/>
        </w:rPr>
        <w:t>(½)</w:t>
      </w:r>
      <w:r w:rsidR="00EF0C05" w:rsidRPr="00E36048">
        <w:rPr>
          <w:rFonts w:ascii="Arial" w:hAnsi="Arial" w:cs="Arial"/>
          <w:sz w:val="20"/>
          <w:szCs w:val="20"/>
        </w:rPr>
        <w:t>and</w:t>
      </w:r>
      <w:r w:rsidR="00EA4436" w:rsidRPr="00E36048">
        <w:rPr>
          <w:rFonts w:ascii="Arial" w:hAnsi="Arial" w:cs="Arial"/>
          <w:sz w:val="20"/>
          <w:szCs w:val="20"/>
        </w:rPr>
        <w:t xml:space="preserve"> provide </w:t>
      </w:r>
      <w:r w:rsidR="00B20123" w:rsidRPr="00E36048">
        <w:rPr>
          <w:rFonts w:ascii="Arial" w:hAnsi="Arial" w:cs="Arial"/>
          <w:sz w:val="20"/>
          <w:szCs w:val="20"/>
        </w:rPr>
        <w:t xml:space="preserve">protection </w:t>
      </w:r>
      <w:r w:rsidR="006019A1" w:rsidRPr="00E36048">
        <w:rPr>
          <w:rFonts w:ascii="Arial" w:hAnsi="Arial" w:cs="Arial"/>
          <w:sz w:val="20"/>
          <w:szCs w:val="20"/>
        </w:rPr>
        <w:t xml:space="preserve">to </w:t>
      </w:r>
      <w:r w:rsidR="00C55A66">
        <w:rPr>
          <w:rFonts w:ascii="Arial" w:hAnsi="Arial" w:cs="Arial"/>
          <w:sz w:val="20"/>
          <w:szCs w:val="20"/>
        </w:rPr>
        <w:t>Tudor LLP</w:t>
      </w:r>
      <w:r w:rsidR="006019A1" w:rsidRPr="00E36048">
        <w:rPr>
          <w:rFonts w:ascii="Arial" w:hAnsi="Arial" w:cs="Arial"/>
          <w:sz w:val="20"/>
          <w:szCs w:val="20"/>
        </w:rPr>
        <w:t xml:space="preserve"> against potential claims</w:t>
      </w:r>
      <w:r w:rsidR="00816401" w:rsidRPr="00E36048">
        <w:rPr>
          <w:rFonts w:ascii="Arial" w:hAnsi="Arial" w:cs="Arial"/>
          <w:sz w:val="20"/>
          <w:szCs w:val="20"/>
        </w:rPr>
        <w:t>, as it provides evidence of what was agreed</w:t>
      </w:r>
      <w:r w:rsidR="006019A1" w:rsidRPr="00E36048">
        <w:rPr>
          <w:rFonts w:ascii="Arial" w:hAnsi="Arial" w:cs="Arial"/>
          <w:sz w:val="20"/>
          <w:szCs w:val="20"/>
        </w:rPr>
        <w:t xml:space="preserve">. </w:t>
      </w:r>
      <w:r w:rsidR="00D2790B" w:rsidRPr="00E36048">
        <w:rPr>
          <w:rFonts w:ascii="Arial" w:hAnsi="Arial" w:cs="Arial"/>
          <w:color w:val="FF0000"/>
          <w:sz w:val="20"/>
          <w:szCs w:val="20"/>
        </w:rPr>
        <w:t>(½)</w:t>
      </w:r>
      <w:r w:rsidR="00666C81" w:rsidRPr="00E36048">
        <w:rPr>
          <w:rFonts w:ascii="Arial" w:hAnsi="Arial" w:cs="Arial"/>
          <w:color w:val="FF0000"/>
          <w:sz w:val="20"/>
          <w:szCs w:val="20"/>
        </w:rPr>
        <w:t xml:space="preserve"> </w:t>
      </w:r>
      <w:r w:rsidR="00CD6109" w:rsidRPr="00E36048">
        <w:rPr>
          <w:rFonts w:ascii="Arial" w:hAnsi="Arial" w:cs="Arial"/>
          <w:sz w:val="20"/>
          <w:szCs w:val="20"/>
        </w:rPr>
        <w:t xml:space="preserve">It is possible that an insurer would require an engagement letter </w:t>
      </w:r>
      <w:r w:rsidR="00FB70DE" w:rsidRPr="00E36048">
        <w:rPr>
          <w:rFonts w:ascii="Arial" w:hAnsi="Arial" w:cs="Arial"/>
          <w:sz w:val="20"/>
          <w:szCs w:val="20"/>
        </w:rPr>
        <w:t xml:space="preserve">to be signed </w:t>
      </w:r>
      <w:proofErr w:type="gramStart"/>
      <w:r w:rsidR="00FB70DE" w:rsidRPr="00E36048">
        <w:rPr>
          <w:rFonts w:ascii="Arial" w:hAnsi="Arial" w:cs="Arial"/>
          <w:sz w:val="20"/>
          <w:szCs w:val="20"/>
        </w:rPr>
        <w:t>in order for</w:t>
      </w:r>
      <w:proofErr w:type="gramEnd"/>
      <w:r w:rsidR="00FB70DE" w:rsidRPr="00E36048">
        <w:rPr>
          <w:rFonts w:ascii="Arial" w:hAnsi="Arial" w:cs="Arial"/>
          <w:sz w:val="20"/>
          <w:szCs w:val="20"/>
        </w:rPr>
        <w:t xml:space="preserve"> any liability arising, or they could charge a higher premium.</w:t>
      </w:r>
      <w:r w:rsidR="00BA2AC4" w:rsidRPr="00E36048">
        <w:rPr>
          <w:rFonts w:ascii="Arial" w:hAnsi="Arial" w:cs="Arial"/>
          <w:color w:val="FF0000"/>
          <w:sz w:val="20"/>
          <w:szCs w:val="20"/>
        </w:rPr>
        <w:t xml:space="preserve"> (½)</w:t>
      </w:r>
    </w:p>
    <w:p w14:paraId="46851736" w14:textId="4810AE51" w:rsidR="00B4498D" w:rsidRPr="00860FBD" w:rsidRDefault="00860FBD" w:rsidP="00B97D36">
      <w:pPr>
        <w:pStyle w:val="ListParagraph"/>
        <w:ind w:left="360"/>
        <w:rPr>
          <w:i/>
          <w:iCs/>
          <w:color w:val="FF0000"/>
          <w:sz w:val="20"/>
          <w:szCs w:val="20"/>
        </w:rPr>
      </w:pPr>
      <w:r>
        <w:rPr>
          <w:sz w:val="20"/>
          <w:szCs w:val="20"/>
        </w:rPr>
        <w:br/>
      </w:r>
      <w:r w:rsidR="006B0ED8">
        <w:rPr>
          <w:i/>
          <w:iCs/>
          <w:color w:val="FF0000"/>
          <w:sz w:val="20"/>
          <w:szCs w:val="20"/>
        </w:rPr>
        <w:t>Credit will be given for other relevant points.</w:t>
      </w:r>
    </w:p>
    <w:p w14:paraId="57645164" w14:textId="1143D8E8" w:rsidR="00B4498D" w:rsidRPr="003214A0" w:rsidRDefault="00860FBD" w:rsidP="00B97D36">
      <w:pPr>
        <w:pStyle w:val="ListParagraph"/>
        <w:ind w:left="360"/>
        <w:rPr>
          <w:rFonts w:ascii="Arial" w:hAnsi="Arial" w:cs="Arial"/>
          <w:sz w:val="20"/>
          <w:szCs w:val="20"/>
        </w:rPr>
      </w:pPr>
      <w:r w:rsidRPr="003214A0">
        <w:rPr>
          <w:rFonts w:ascii="Arial" w:hAnsi="Arial" w:cs="Arial"/>
          <w:color w:val="FF0000"/>
          <w:sz w:val="20"/>
          <w:szCs w:val="20"/>
        </w:rPr>
        <w:t>Max 3 marks</w:t>
      </w:r>
    </w:p>
    <w:p w14:paraId="329B9942" w14:textId="28AE9003" w:rsidR="00B4498D" w:rsidRDefault="00830A1E" w:rsidP="00B97D36">
      <w:pPr>
        <w:pStyle w:val="ListParagraph"/>
        <w:ind w:left="360"/>
        <w:rPr>
          <w:sz w:val="20"/>
          <w:szCs w:val="20"/>
        </w:rPr>
      </w:pPr>
      <w:r>
        <w:rPr>
          <w:sz w:val="20"/>
          <w:szCs w:val="20"/>
        </w:rPr>
        <w:br/>
        <w:t>5)</w:t>
      </w:r>
    </w:p>
    <w:p w14:paraId="0DBBD4A1" w14:textId="6879D543" w:rsidR="006B0ED8" w:rsidRPr="006B0ED8" w:rsidRDefault="00B616F0" w:rsidP="006B0ED8">
      <w:pPr>
        <w:ind w:left="360"/>
        <w:rPr>
          <w:sz w:val="20"/>
          <w:szCs w:val="20"/>
        </w:rPr>
      </w:pPr>
      <w:r w:rsidRPr="00FA3FCD">
        <w:rPr>
          <w:rFonts w:ascii="Arial" w:hAnsi="Arial" w:cs="Arial"/>
          <w:sz w:val="20"/>
          <w:szCs w:val="20"/>
        </w:rPr>
        <w:t>The</w:t>
      </w:r>
      <w:r w:rsidR="00514E4A">
        <w:rPr>
          <w:rFonts w:ascii="Arial" w:hAnsi="Arial" w:cs="Arial"/>
          <w:sz w:val="20"/>
          <w:szCs w:val="20"/>
        </w:rPr>
        <w:t xml:space="preserve"> </w:t>
      </w:r>
      <w:proofErr w:type="gramStart"/>
      <w:r w:rsidR="00514E4A" w:rsidRPr="00FA3FCD">
        <w:rPr>
          <w:rFonts w:ascii="Arial" w:hAnsi="Arial" w:cs="Arial"/>
          <w:sz w:val="20"/>
          <w:szCs w:val="20"/>
        </w:rPr>
        <w:t>off-payroll</w:t>
      </w:r>
      <w:proofErr w:type="gramEnd"/>
      <w:r w:rsidR="00514E4A" w:rsidRPr="00FA3FCD">
        <w:rPr>
          <w:rFonts w:ascii="Arial" w:hAnsi="Arial" w:cs="Arial"/>
          <w:sz w:val="20"/>
          <w:szCs w:val="20"/>
        </w:rPr>
        <w:t xml:space="preserve"> working rules</w:t>
      </w:r>
      <w:r w:rsidR="006B0ED8">
        <w:rPr>
          <w:rFonts w:ascii="Arial" w:hAnsi="Arial" w:cs="Arial"/>
          <w:sz w:val="20"/>
          <w:szCs w:val="20"/>
        </w:rPr>
        <w:t xml:space="preserve"> apply as Joanna is personally performing services</w:t>
      </w:r>
      <w:r>
        <w:rPr>
          <w:rFonts w:ascii="Arial" w:hAnsi="Arial" w:cs="Arial"/>
          <w:sz w:val="20"/>
          <w:szCs w:val="20"/>
        </w:rPr>
        <w:t xml:space="preserve"> for</w:t>
      </w:r>
      <w:r w:rsidR="00DA7D7D">
        <w:rPr>
          <w:rFonts w:ascii="Arial" w:hAnsi="Arial" w:cs="Arial"/>
          <w:sz w:val="20"/>
          <w:szCs w:val="20"/>
        </w:rPr>
        <w:t xml:space="preserve"> Plantagenet Ltd</w:t>
      </w:r>
      <w:r w:rsidR="0099356D">
        <w:rPr>
          <w:rFonts w:ascii="Arial" w:hAnsi="Arial" w:cs="Arial"/>
          <w:sz w:val="20"/>
          <w:szCs w:val="20"/>
        </w:rPr>
        <w:t xml:space="preserve"> </w:t>
      </w:r>
      <w:r w:rsidR="0099356D">
        <w:rPr>
          <w:color w:val="FF0000"/>
          <w:sz w:val="20"/>
          <w:szCs w:val="20"/>
        </w:rPr>
        <w:t>(½)</w:t>
      </w:r>
      <w:r w:rsidR="006B0ED8">
        <w:rPr>
          <w:rFonts w:ascii="Arial" w:hAnsi="Arial" w:cs="Arial"/>
          <w:sz w:val="20"/>
          <w:szCs w:val="20"/>
        </w:rPr>
        <w:t xml:space="preserve"> and these services are </w:t>
      </w:r>
      <w:r w:rsidR="00FA3FCD">
        <w:rPr>
          <w:rFonts w:ascii="Arial" w:hAnsi="Arial" w:cs="Arial"/>
          <w:sz w:val="20"/>
          <w:szCs w:val="20"/>
        </w:rPr>
        <w:t xml:space="preserve">not provided under a contract </w:t>
      </w:r>
      <w:r w:rsidR="003D5954">
        <w:rPr>
          <w:rFonts w:ascii="Arial" w:hAnsi="Arial" w:cs="Arial"/>
          <w:sz w:val="20"/>
          <w:szCs w:val="20"/>
        </w:rPr>
        <w:t xml:space="preserve">directly between </w:t>
      </w:r>
      <w:r w:rsidR="00DA7D7D">
        <w:rPr>
          <w:rFonts w:ascii="Arial" w:hAnsi="Arial" w:cs="Arial"/>
          <w:sz w:val="20"/>
          <w:szCs w:val="20"/>
        </w:rPr>
        <w:t xml:space="preserve">Plantagenet Ltd </w:t>
      </w:r>
      <w:r w:rsidR="003D5954">
        <w:rPr>
          <w:rFonts w:ascii="Arial" w:hAnsi="Arial" w:cs="Arial"/>
          <w:sz w:val="20"/>
          <w:szCs w:val="20"/>
        </w:rPr>
        <w:t xml:space="preserve">and </w:t>
      </w:r>
      <w:r w:rsidR="00DA7D7D">
        <w:rPr>
          <w:rFonts w:ascii="Arial" w:hAnsi="Arial" w:cs="Arial"/>
          <w:sz w:val="20"/>
          <w:szCs w:val="20"/>
        </w:rPr>
        <w:t>Joanna</w:t>
      </w:r>
      <w:r w:rsidR="003D5954">
        <w:rPr>
          <w:rFonts w:ascii="Arial" w:hAnsi="Arial" w:cs="Arial"/>
          <w:sz w:val="20"/>
          <w:szCs w:val="20"/>
        </w:rPr>
        <w:t xml:space="preserve"> </w:t>
      </w:r>
      <w:r w:rsidR="0099356D">
        <w:rPr>
          <w:color w:val="FF0000"/>
          <w:sz w:val="20"/>
          <w:szCs w:val="20"/>
        </w:rPr>
        <w:t>(½)</w:t>
      </w:r>
      <w:r w:rsidR="006B0ED8">
        <w:rPr>
          <w:color w:val="FF0000"/>
          <w:sz w:val="20"/>
          <w:szCs w:val="20"/>
        </w:rPr>
        <w:t xml:space="preserve"> </w:t>
      </w:r>
      <w:r w:rsidR="003D5954">
        <w:rPr>
          <w:rFonts w:ascii="Arial" w:hAnsi="Arial" w:cs="Arial"/>
          <w:sz w:val="20"/>
          <w:szCs w:val="20"/>
        </w:rPr>
        <w:t xml:space="preserve">but instead are provided under arrangements involving </w:t>
      </w:r>
      <w:r w:rsidR="00DA7D7D">
        <w:rPr>
          <w:rFonts w:ascii="Arial" w:hAnsi="Arial" w:cs="Arial"/>
          <w:sz w:val="20"/>
          <w:szCs w:val="20"/>
        </w:rPr>
        <w:t>a third party</w:t>
      </w:r>
      <w:r w:rsidR="006B0ED8">
        <w:rPr>
          <w:rFonts w:ascii="Arial" w:hAnsi="Arial" w:cs="Arial"/>
          <w:sz w:val="20"/>
          <w:szCs w:val="20"/>
        </w:rPr>
        <w:t xml:space="preserve">, </w:t>
      </w:r>
      <w:r w:rsidR="00DA7D7D">
        <w:rPr>
          <w:rFonts w:ascii="Arial" w:hAnsi="Arial" w:cs="Arial"/>
          <w:sz w:val="20"/>
          <w:szCs w:val="20"/>
        </w:rPr>
        <w:t>Pyle Ltd</w:t>
      </w:r>
      <w:r w:rsidR="004D0151">
        <w:rPr>
          <w:rFonts w:ascii="Arial" w:hAnsi="Arial" w:cs="Arial"/>
          <w:sz w:val="20"/>
          <w:szCs w:val="20"/>
        </w:rPr>
        <w:t>,</w:t>
      </w:r>
      <w:r w:rsidR="004D0151" w:rsidRPr="004D0151">
        <w:rPr>
          <w:color w:val="FF0000"/>
          <w:sz w:val="20"/>
          <w:szCs w:val="20"/>
        </w:rPr>
        <w:t xml:space="preserve"> </w:t>
      </w:r>
      <w:r w:rsidR="004D0151">
        <w:rPr>
          <w:color w:val="FF0000"/>
          <w:sz w:val="20"/>
          <w:szCs w:val="20"/>
        </w:rPr>
        <w:t>(½)</w:t>
      </w:r>
      <w:r w:rsidR="004D0151">
        <w:rPr>
          <w:rFonts w:ascii="Arial" w:hAnsi="Arial" w:cs="Arial"/>
          <w:sz w:val="20"/>
          <w:szCs w:val="20"/>
        </w:rPr>
        <w:t xml:space="preserve"> and Joanna has at least a 5% holding in Pyle Ltd</w:t>
      </w:r>
      <w:r w:rsidR="0099356D">
        <w:rPr>
          <w:rFonts w:ascii="Arial" w:hAnsi="Arial" w:cs="Arial"/>
          <w:sz w:val="20"/>
          <w:szCs w:val="20"/>
        </w:rPr>
        <w:t xml:space="preserve"> </w:t>
      </w:r>
      <w:r w:rsidR="0099356D">
        <w:rPr>
          <w:color w:val="FF0000"/>
          <w:sz w:val="20"/>
          <w:szCs w:val="20"/>
        </w:rPr>
        <w:t>(½</w:t>
      </w:r>
      <w:proofErr w:type="gramStart"/>
      <w:r w:rsidR="0099356D">
        <w:rPr>
          <w:color w:val="FF0000"/>
          <w:sz w:val="20"/>
          <w:szCs w:val="20"/>
        </w:rPr>
        <w:t>)</w:t>
      </w:r>
      <w:r w:rsidR="004D0151">
        <w:rPr>
          <w:color w:val="FF0000"/>
          <w:sz w:val="20"/>
          <w:szCs w:val="20"/>
        </w:rPr>
        <w:t xml:space="preserve"> </w:t>
      </w:r>
      <w:r w:rsidR="006B0ED8">
        <w:rPr>
          <w:rFonts w:ascii="Arial" w:hAnsi="Arial" w:cs="Arial"/>
          <w:sz w:val="20"/>
          <w:szCs w:val="20"/>
        </w:rPr>
        <w:t>.</w:t>
      </w:r>
      <w:proofErr w:type="gramEnd"/>
      <w:r w:rsidR="006B0ED8">
        <w:rPr>
          <w:rFonts w:ascii="Arial" w:hAnsi="Arial" w:cs="Arial"/>
          <w:sz w:val="20"/>
          <w:szCs w:val="20"/>
        </w:rPr>
        <w:t xml:space="preserve"> </w:t>
      </w:r>
      <w:r w:rsidR="00470A20">
        <w:rPr>
          <w:rFonts w:ascii="Arial" w:hAnsi="Arial" w:cs="Arial"/>
          <w:sz w:val="20"/>
          <w:szCs w:val="20"/>
        </w:rPr>
        <w:t xml:space="preserve">As Plantagenet Ltd is a small company Joanna </w:t>
      </w:r>
      <w:r w:rsidR="004D0151">
        <w:rPr>
          <w:color w:val="FF0000"/>
          <w:sz w:val="20"/>
          <w:szCs w:val="20"/>
        </w:rPr>
        <w:t xml:space="preserve">(½) </w:t>
      </w:r>
      <w:proofErr w:type="spellStart"/>
      <w:r w:rsidR="00470A20">
        <w:rPr>
          <w:rFonts w:ascii="Arial" w:hAnsi="Arial" w:cs="Arial"/>
          <w:sz w:val="20"/>
          <w:szCs w:val="20"/>
        </w:rPr>
        <w:t>will</w:t>
      </w:r>
      <w:r w:rsidR="004D0151">
        <w:rPr>
          <w:rFonts w:ascii="Arial" w:hAnsi="Arial" w:cs="Arial"/>
          <w:sz w:val="20"/>
          <w:szCs w:val="20"/>
        </w:rPr>
        <w:t>I</w:t>
      </w:r>
      <w:proofErr w:type="spellEnd"/>
      <w:r w:rsidR="006B0ED8">
        <w:rPr>
          <w:rFonts w:ascii="Arial" w:hAnsi="Arial" w:cs="Arial"/>
          <w:sz w:val="20"/>
          <w:szCs w:val="20"/>
        </w:rPr>
        <w:t xml:space="preserve"> need to consider whether </w:t>
      </w:r>
      <w:r w:rsidR="00DA7D7D">
        <w:rPr>
          <w:rFonts w:ascii="Arial" w:hAnsi="Arial" w:cs="Arial"/>
          <w:sz w:val="20"/>
          <w:szCs w:val="20"/>
        </w:rPr>
        <w:t xml:space="preserve">the circumstances are such that if the services had been provided </w:t>
      </w:r>
      <w:r w:rsidR="0099356D">
        <w:rPr>
          <w:rFonts w:ascii="Arial" w:hAnsi="Arial" w:cs="Arial"/>
          <w:sz w:val="20"/>
          <w:szCs w:val="20"/>
        </w:rPr>
        <w:t xml:space="preserve">under a contract directly between Plantagenet Ltd and Joanna </w:t>
      </w:r>
      <w:r w:rsidR="0099356D">
        <w:rPr>
          <w:color w:val="FF0000"/>
          <w:sz w:val="20"/>
          <w:szCs w:val="20"/>
        </w:rPr>
        <w:t>(½)</w:t>
      </w:r>
      <w:r w:rsidR="0099356D">
        <w:rPr>
          <w:rFonts w:ascii="Arial" w:hAnsi="Arial" w:cs="Arial"/>
          <w:sz w:val="20"/>
          <w:szCs w:val="20"/>
        </w:rPr>
        <w:t xml:space="preserve">, </w:t>
      </w:r>
      <w:r w:rsidR="00470A20">
        <w:rPr>
          <w:rFonts w:ascii="Arial" w:hAnsi="Arial" w:cs="Arial"/>
          <w:sz w:val="20"/>
          <w:szCs w:val="20"/>
        </w:rPr>
        <w:t>she</w:t>
      </w:r>
      <w:r w:rsidR="0099356D">
        <w:rPr>
          <w:rFonts w:ascii="Arial" w:hAnsi="Arial" w:cs="Arial"/>
          <w:sz w:val="20"/>
          <w:szCs w:val="20"/>
        </w:rPr>
        <w:t xml:space="preserve"> would have been regarded for tax purposes as an employee</w:t>
      </w:r>
      <w:r w:rsidR="006B0ED8">
        <w:rPr>
          <w:rFonts w:ascii="Arial" w:hAnsi="Arial" w:cs="Arial"/>
          <w:sz w:val="20"/>
          <w:szCs w:val="20"/>
        </w:rPr>
        <w:t xml:space="preserve"> </w:t>
      </w:r>
      <w:r w:rsidR="0099356D">
        <w:rPr>
          <w:color w:val="FF0000"/>
          <w:sz w:val="20"/>
          <w:szCs w:val="20"/>
        </w:rPr>
        <w:t>(½)</w:t>
      </w:r>
      <w:r w:rsidR="006B0ED8">
        <w:rPr>
          <w:color w:val="FF0000"/>
          <w:sz w:val="20"/>
          <w:szCs w:val="20"/>
        </w:rPr>
        <w:t xml:space="preserve"> </w:t>
      </w:r>
      <w:r w:rsidR="006B0ED8" w:rsidRPr="008F7FCA">
        <w:rPr>
          <w:rFonts w:ascii="Arial" w:hAnsi="Arial" w:cs="Arial"/>
          <w:sz w:val="20"/>
          <w:szCs w:val="20"/>
        </w:rPr>
        <w:t xml:space="preserve">to confirm whether the </w:t>
      </w:r>
      <w:proofErr w:type="gramStart"/>
      <w:r w:rsidR="006B0ED8" w:rsidRPr="008F7FCA">
        <w:rPr>
          <w:rFonts w:ascii="Arial" w:hAnsi="Arial" w:cs="Arial"/>
          <w:sz w:val="20"/>
          <w:szCs w:val="20"/>
        </w:rPr>
        <w:t>off-payroll</w:t>
      </w:r>
      <w:proofErr w:type="gramEnd"/>
      <w:r w:rsidR="006B0ED8" w:rsidRPr="008F7FCA">
        <w:rPr>
          <w:rFonts w:ascii="Arial" w:hAnsi="Arial" w:cs="Arial"/>
          <w:sz w:val="20"/>
          <w:szCs w:val="20"/>
        </w:rPr>
        <w:t xml:space="preserve"> working rules apply</w:t>
      </w:r>
      <w:r w:rsidR="00514E4A" w:rsidRPr="008F7FCA">
        <w:rPr>
          <w:rFonts w:ascii="Arial" w:hAnsi="Arial" w:cs="Arial"/>
          <w:sz w:val="20"/>
          <w:szCs w:val="20"/>
        </w:rPr>
        <w:t xml:space="preserve"> </w:t>
      </w:r>
      <w:r w:rsidR="00514E4A">
        <w:rPr>
          <w:color w:val="FF0000"/>
          <w:sz w:val="20"/>
          <w:szCs w:val="20"/>
        </w:rPr>
        <w:t>(½)</w:t>
      </w:r>
      <w:r w:rsidR="006B0ED8">
        <w:rPr>
          <w:sz w:val="20"/>
          <w:szCs w:val="20"/>
        </w:rPr>
        <w:t>.</w:t>
      </w:r>
    </w:p>
    <w:p w14:paraId="707EF422" w14:textId="45C3F526" w:rsidR="005D1B16" w:rsidRDefault="004D0151" w:rsidP="006B0ED8">
      <w:pPr>
        <w:ind w:left="360"/>
        <w:rPr>
          <w:rFonts w:ascii="Arial" w:hAnsi="Arial" w:cs="Arial"/>
          <w:sz w:val="20"/>
          <w:szCs w:val="20"/>
        </w:rPr>
      </w:pPr>
      <w:r>
        <w:rPr>
          <w:rFonts w:ascii="Arial" w:hAnsi="Arial" w:cs="Arial"/>
          <w:color w:val="FF0000"/>
          <w:sz w:val="20"/>
          <w:szCs w:val="20"/>
        </w:rPr>
        <w:t xml:space="preserve">Max </w:t>
      </w:r>
      <w:r w:rsidR="005D1B16">
        <w:rPr>
          <w:rFonts w:ascii="Arial" w:hAnsi="Arial" w:cs="Arial"/>
          <w:color w:val="FF0000"/>
          <w:sz w:val="20"/>
          <w:szCs w:val="20"/>
        </w:rPr>
        <w:t>3 marks</w:t>
      </w:r>
    </w:p>
    <w:p w14:paraId="3B4273A7" w14:textId="5EB1DA6A" w:rsidR="00AB75FD" w:rsidRDefault="006B0ED8" w:rsidP="009F7C96">
      <w:pPr>
        <w:pStyle w:val="ListParagraph"/>
        <w:ind w:left="360"/>
        <w:rPr>
          <w:rFonts w:ascii="Arial" w:hAnsi="Arial" w:cs="Arial"/>
          <w:color w:val="FF0000"/>
          <w:sz w:val="20"/>
          <w:szCs w:val="20"/>
        </w:rPr>
      </w:pPr>
      <w:r>
        <w:rPr>
          <w:rFonts w:ascii="Arial" w:hAnsi="Arial" w:cs="Arial"/>
          <w:color w:val="FF0000"/>
          <w:sz w:val="20"/>
          <w:szCs w:val="20"/>
        </w:rPr>
        <w:t xml:space="preserve">Total </w:t>
      </w:r>
      <w:r w:rsidR="00AB75FD" w:rsidRPr="00830A1E">
        <w:rPr>
          <w:rFonts w:ascii="Arial" w:hAnsi="Arial" w:cs="Arial"/>
          <w:color w:val="FF0000"/>
          <w:sz w:val="20"/>
          <w:szCs w:val="20"/>
        </w:rPr>
        <w:t>20 marks</w:t>
      </w:r>
    </w:p>
    <w:p w14:paraId="17F33384" w14:textId="46727997" w:rsidR="00C574D3" w:rsidRDefault="00C574D3">
      <w:pPr>
        <w:rPr>
          <w:rFonts w:ascii="Arial" w:hAnsi="Arial" w:cs="Arial"/>
          <w:color w:val="FF0000"/>
          <w:sz w:val="20"/>
          <w:szCs w:val="20"/>
        </w:rPr>
      </w:pPr>
      <w:r>
        <w:rPr>
          <w:rFonts w:ascii="Arial" w:hAnsi="Arial" w:cs="Arial"/>
          <w:color w:val="FF0000"/>
          <w:sz w:val="20"/>
          <w:szCs w:val="20"/>
        </w:rPr>
        <w:br w:type="page"/>
      </w:r>
    </w:p>
    <w:p w14:paraId="181B1951" w14:textId="77777777" w:rsidR="00386FA0" w:rsidRDefault="00386FA0" w:rsidP="00386FA0">
      <w:pPr>
        <w:rPr>
          <w:rFonts w:ascii="Arial" w:hAnsi="Arial" w:cs="Arial"/>
          <w:b/>
          <w:bCs/>
          <w:sz w:val="20"/>
          <w:szCs w:val="20"/>
        </w:rPr>
      </w:pPr>
      <w:r>
        <w:rPr>
          <w:rFonts w:ascii="Arial" w:hAnsi="Arial" w:cs="Arial"/>
          <w:b/>
          <w:bCs/>
          <w:sz w:val="20"/>
          <w:szCs w:val="20"/>
        </w:rPr>
        <w:lastRenderedPageBreak/>
        <w:t>3.</w:t>
      </w:r>
    </w:p>
    <w:p w14:paraId="44371E67" w14:textId="428BB436" w:rsidR="00386FA0" w:rsidRPr="00386FA0" w:rsidRDefault="00386FA0" w:rsidP="00386FA0">
      <w:pPr>
        <w:rPr>
          <w:rFonts w:ascii="Arial" w:hAnsi="Arial" w:cs="Arial"/>
          <w:b/>
          <w:bCs/>
          <w:sz w:val="20"/>
          <w:szCs w:val="20"/>
        </w:rPr>
      </w:pPr>
      <w:r w:rsidRPr="00A95104">
        <w:rPr>
          <w:rFonts w:ascii="Arial" w:hAnsi="Arial" w:cs="Arial"/>
          <w:sz w:val="20"/>
          <w:szCs w:val="20"/>
        </w:rPr>
        <w:t>1</w:t>
      </w:r>
      <w:r>
        <w:rPr>
          <w:rFonts w:ascii="Arial" w:hAnsi="Arial" w:cs="Arial"/>
          <w:sz w:val="20"/>
          <w:szCs w:val="20"/>
        </w:rPr>
        <w:t>)</w:t>
      </w:r>
    </w:p>
    <w:p w14:paraId="119634F4" w14:textId="77777777" w:rsidR="00386FA0" w:rsidRPr="00A95104" w:rsidRDefault="00386FA0" w:rsidP="00386FA0">
      <w:pPr>
        <w:rPr>
          <w:rFonts w:ascii="Arial" w:hAnsi="Arial" w:cs="Arial"/>
          <w:sz w:val="20"/>
          <w:szCs w:val="20"/>
        </w:rPr>
      </w:pPr>
    </w:p>
    <w:tbl>
      <w:tblPr>
        <w:tblStyle w:val="TableGrid"/>
        <w:tblW w:w="0" w:type="auto"/>
        <w:tblLook w:val="04A0" w:firstRow="1" w:lastRow="0" w:firstColumn="1" w:lastColumn="0" w:noHBand="0" w:noVBand="1"/>
      </w:tblPr>
      <w:tblGrid>
        <w:gridCol w:w="5098"/>
        <w:gridCol w:w="2127"/>
        <w:gridCol w:w="1791"/>
      </w:tblGrid>
      <w:tr w:rsidR="00386FA0" w:rsidRPr="00A95104" w14:paraId="19F461A0" w14:textId="77777777" w:rsidTr="00377933">
        <w:tc>
          <w:tcPr>
            <w:tcW w:w="5098" w:type="dxa"/>
          </w:tcPr>
          <w:p w14:paraId="4A7A3ED2" w14:textId="77777777" w:rsidR="00386FA0" w:rsidRPr="00A95104" w:rsidRDefault="00386FA0" w:rsidP="00377933">
            <w:pPr>
              <w:rPr>
                <w:rFonts w:ascii="Arial" w:hAnsi="Arial" w:cs="Arial"/>
                <w:sz w:val="20"/>
                <w:szCs w:val="20"/>
              </w:rPr>
            </w:pPr>
          </w:p>
        </w:tc>
        <w:tc>
          <w:tcPr>
            <w:tcW w:w="2127" w:type="dxa"/>
          </w:tcPr>
          <w:p w14:paraId="4EC8D162" w14:textId="77777777" w:rsidR="00386FA0" w:rsidRPr="00A95104" w:rsidRDefault="00386FA0" w:rsidP="00377933">
            <w:pPr>
              <w:rPr>
                <w:rFonts w:ascii="Arial" w:hAnsi="Arial" w:cs="Arial"/>
                <w:sz w:val="20"/>
                <w:szCs w:val="20"/>
              </w:rPr>
            </w:pPr>
          </w:p>
        </w:tc>
        <w:tc>
          <w:tcPr>
            <w:tcW w:w="1791" w:type="dxa"/>
          </w:tcPr>
          <w:p w14:paraId="0915874E" w14:textId="77777777" w:rsidR="00386FA0" w:rsidRPr="00A95104" w:rsidRDefault="00386FA0" w:rsidP="00377933">
            <w:pPr>
              <w:rPr>
                <w:rFonts w:ascii="Arial" w:hAnsi="Arial" w:cs="Arial"/>
                <w:sz w:val="20"/>
                <w:szCs w:val="20"/>
              </w:rPr>
            </w:pPr>
            <w:r w:rsidRPr="00A95104">
              <w:rPr>
                <w:rFonts w:ascii="Arial" w:hAnsi="Arial" w:cs="Arial"/>
                <w:sz w:val="20"/>
                <w:szCs w:val="20"/>
              </w:rPr>
              <w:t>£</w:t>
            </w:r>
          </w:p>
        </w:tc>
      </w:tr>
      <w:tr w:rsidR="00386FA0" w:rsidRPr="00A95104" w14:paraId="5CE46591" w14:textId="77777777" w:rsidTr="00377933">
        <w:tc>
          <w:tcPr>
            <w:tcW w:w="5098" w:type="dxa"/>
          </w:tcPr>
          <w:p w14:paraId="4F5209FF" w14:textId="77777777" w:rsidR="00386FA0" w:rsidRPr="00A95104" w:rsidRDefault="00386FA0" w:rsidP="00377933">
            <w:pPr>
              <w:rPr>
                <w:rFonts w:ascii="Arial" w:hAnsi="Arial" w:cs="Arial"/>
                <w:sz w:val="20"/>
                <w:szCs w:val="20"/>
                <w:u w:val="single"/>
              </w:rPr>
            </w:pPr>
            <w:r w:rsidRPr="00A95104">
              <w:rPr>
                <w:rFonts w:ascii="Arial" w:hAnsi="Arial" w:cs="Arial"/>
                <w:sz w:val="20"/>
                <w:szCs w:val="20"/>
                <w:u w:val="single"/>
              </w:rPr>
              <w:t>Trading Profit</w:t>
            </w:r>
          </w:p>
        </w:tc>
        <w:tc>
          <w:tcPr>
            <w:tcW w:w="2127" w:type="dxa"/>
          </w:tcPr>
          <w:p w14:paraId="1956516F" w14:textId="77777777" w:rsidR="00386FA0" w:rsidRPr="00A95104" w:rsidRDefault="00386FA0" w:rsidP="00377933">
            <w:pPr>
              <w:rPr>
                <w:rFonts w:ascii="Arial" w:hAnsi="Arial" w:cs="Arial"/>
                <w:sz w:val="20"/>
                <w:szCs w:val="20"/>
              </w:rPr>
            </w:pPr>
          </w:p>
        </w:tc>
        <w:tc>
          <w:tcPr>
            <w:tcW w:w="1791" w:type="dxa"/>
          </w:tcPr>
          <w:p w14:paraId="1F7EC1FA" w14:textId="77777777" w:rsidR="00386FA0" w:rsidRPr="00A95104" w:rsidRDefault="00386FA0" w:rsidP="00377933">
            <w:pPr>
              <w:rPr>
                <w:rFonts w:ascii="Arial" w:hAnsi="Arial" w:cs="Arial"/>
                <w:sz w:val="20"/>
                <w:szCs w:val="20"/>
              </w:rPr>
            </w:pPr>
            <w:r w:rsidRPr="00A95104">
              <w:rPr>
                <w:rFonts w:ascii="Arial" w:hAnsi="Arial" w:cs="Arial"/>
                <w:sz w:val="20"/>
                <w:szCs w:val="20"/>
              </w:rPr>
              <w:t>8,900,000</w:t>
            </w:r>
          </w:p>
        </w:tc>
      </w:tr>
      <w:tr w:rsidR="00386FA0" w:rsidRPr="00A95104" w14:paraId="74B5F8D2" w14:textId="77777777" w:rsidTr="00377933">
        <w:tc>
          <w:tcPr>
            <w:tcW w:w="5098" w:type="dxa"/>
          </w:tcPr>
          <w:p w14:paraId="41194C09" w14:textId="77777777" w:rsidR="00386FA0" w:rsidRPr="00A95104" w:rsidRDefault="00386FA0" w:rsidP="00377933">
            <w:pPr>
              <w:rPr>
                <w:rFonts w:ascii="Arial" w:hAnsi="Arial" w:cs="Arial"/>
                <w:sz w:val="20"/>
                <w:szCs w:val="20"/>
              </w:rPr>
            </w:pPr>
          </w:p>
        </w:tc>
        <w:tc>
          <w:tcPr>
            <w:tcW w:w="2127" w:type="dxa"/>
          </w:tcPr>
          <w:p w14:paraId="0286BF61" w14:textId="77777777" w:rsidR="00386FA0" w:rsidRPr="00A95104" w:rsidRDefault="00386FA0" w:rsidP="00377933">
            <w:pPr>
              <w:rPr>
                <w:rFonts w:ascii="Arial" w:hAnsi="Arial" w:cs="Arial"/>
                <w:sz w:val="20"/>
                <w:szCs w:val="20"/>
              </w:rPr>
            </w:pPr>
          </w:p>
        </w:tc>
        <w:tc>
          <w:tcPr>
            <w:tcW w:w="1791" w:type="dxa"/>
          </w:tcPr>
          <w:p w14:paraId="06689202" w14:textId="77777777" w:rsidR="00386FA0" w:rsidRPr="00A95104" w:rsidRDefault="00386FA0" w:rsidP="00377933">
            <w:pPr>
              <w:rPr>
                <w:rFonts w:ascii="Arial" w:hAnsi="Arial" w:cs="Arial"/>
                <w:sz w:val="20"/>
                <w:szCs w:val="20"/>
              </w:rPr>
            </w:pPr>
          </w:p>
        </w:tc>
      </w:tr>
      <w:tr w:rsidR="00386FA0" w:rsidRPr="00A95104" w14:paraId="4ED107F3" w14:textId="77777777" w:rsidTr="00377933">
        <w:tc>
          <w:tcPr>
            <w:tcW w:w="5098" w:type="dxa"/>
          </w:tcPr>
          <w:p w14:paraId="04177390" w14:textId="77777777" w:rsidR="00386FA0" w:rsidRPr="00A95104" w:rsidRDefault="00386FA0" w:rsidP="00377933">
            <w:pPr>
              <w:rPr>
                <w:rFonts w:ascii="Arial" w:hAnsi="Arial" w:cs="Arial"/>
                <w:sz w:val="20"/>
                <w:szCs w:val="20"/>
              </w:rPr>
            </w:pPr>
            <w:r w:rsidRPr="00A95104">
              <w:rPr>
                <w:rFonts w:ascii="Arial" w:hAnsi="Arial" w:cs="Arial"/>
                <w:sz w:val="20"/>
                <w:szCs w:val="20"/>
              </w:rPr>
              <w:t>b/f losses to use</w:t>
            </w:r>
          </w:p>
        </w:tc>
        <w:tc>
          <w:tcPr>
            <w:tcW w:w="2127" w:type="dxa"/>
          </w:tcPr>
          <w:p w14:paraId="12B9196E" w14:textId="77777777" w:rsidR="00386FA0" w:rsidRPr="00A95104" w:rsidRDefault="00386FA0" w:rsidP="00377933">
            <w:pPr>
              <w:rPr>
                <w:rFonts w:ascii="Arial" w:hAnsi="Arial" w:cs="Arial"/>
                <w:sz w:val="20"/>
                <w:szCs w:val="20"/>
              </w:rPr>
            </w:pPr>
          </w:p>
        </w:tc>
        <w:tc>
          <w:tcPr>
            <w:tcW w:w="1791" w:type="dxa"/>
          </w:tcPr>
          <w:p w14:paraId="62115AB0" w14:textId="77777777" w:rsidR="00386FA0" w:rsidRPr="00A95104" w:rsidRDefault="00386FA0" w:rsidP="00377933">
            <w:pPr>
              <w:rPr>
                <w:rFonts w:ascii="Arial" w:hAnsi="Arial" w:cs="Arial"/>
                <w:sz w:val="20"/>
                <w:szCs w:val="20"/>
              </w:rPr>
            </w:pPr>
          </w:p>
        </w:tc>
      </w:tr>
      <w:tr w:rsidR="00386FA0" w:rsidRPr="00A95104" w14:paraId="485E2FE8" w14:textId="77777777" w:rsidTr="00377933">
        <w:tc>
          <w:tcPr>
            <w:tcW w:w="5098" w:type="dxa"/>
          </w:tcPr>
          <w:p w14:paraId="442AD257" w14:textId="77777777" w:rsidR="00386FA0" w:rsidRPr="00A95104" w:rsidRDefault="00386FA0" w:rsidP="00377933">
            <w:pPr>
              <w:rPr>
                <w:rFonts w:ascii="Arial" w:hAnsi="Arial" w:cs="Arial"/>
                <w:sz w:val="20"/>
                <w:szCs w:val="20"/>
              </w:rPr>
            </w:pPr>
          </w:p>
        </w:tc>
        <w:tc>
          <w:tcPr>
            <w:tcW w:w="2127" w:type="dxa"/>
          </w:tcPr>
          <w:p w14:paraId="39D41E03" w14:textId="77777777" w:rsidR="00386FA0" w:rsidRPr="00A95104" w:rsidRDefault="00386FA0" w:rsidP="00377933">
            <w:pPr>
              <w:rPr>
                <w:rFonts w:ascii="Arial" w:hAnsi="Arial" w:cs="Arial"/>
                <w:sz w:val="20"/>
                <w:szCs w:val="20"/>
              </w:rPr>
            </w:pPr>
          </w:p>
        </w:tc>
        <w:tc>
          <w:tcPr>
            <w:tcW w:w="1791" w:type="dxa"/>
          </w:tcPr>
          <w:p w14:paraId="19901ABB" w14:textId="77777777" w:rsidR="00386FA0" w:rsidRPr="00A95104" w:rsidRDefault="00386FA0" w:rsidP="00377933">
            <w:pPr>
              <w:rPr>
                <w:rFonts w:ascii="Arial" w:hAnsi="Arial" w:cs="Arial"/>
                <w:sz w:val="20"/>
                <w:szCs w:val="20"/>
              </w:rPr>
            </w:pPr>
          </w:p>
        </w:tc>
      </w:tr>
      <w:tr w:rsidR="00386FA0" w:rsidRPr="00A95104" w14:paraId="6A2B8554" w14:textId="77777777" w:rsidTr="00377933">
        <w:tc>
          <w:tcPr>
            <w:tcW w:w="5098" w:type="dxa"/>
          </w:tcPr>
          <w:p w14:paraId="6060A50E" w14:textId="77777777" w:rsidR="00386FA0" w:rsidRPr="00A95104" w:rsidRDefault="00386FA0" w:rsidP="00377933">
            <w:pPr>
              <w:rPr>
                <w:rFonts w:ascii="Arial" w:hAnsi="Arial" w:cs="Arial"/>
                <w:sz w:val="20"/>
                <w:szCs w:val="20"/>
              </w:rPr>
            </w:pPr>
            <w:r w:rsidRPr="00A95104">
              <w:rPr>
                <w:rFonts w:ascii="Arial" w:hAnsi="Arial" w:cs="Arial"/>
                <w:sz w:val="20"/>
                <w:szCs w:val="20"/>
              </w:rPr>
              <w:t>£5m</w:t>
            </w:r>
            <w:r w:rsidRPr="00A95104">
              <w:rPr>
                <w:rFonts w:ascii="Arial" w:hAnsi="Arial" w:cs="Arial"/>
                <w:b/>
                <w:bCs/>
                <w:color w:val="FF0000"/>
                <w:sz w:val="20"/>
                <w:szCs w:val="20"/>
              </w:rPr>
              <w:t>(½)</w:t>
            </w:r>
            <w:r w:rsidRPr="00A95104">
              <w:rPr>
                <w:rFonts w:ascii="Arial" w:hAnsi="Arial" w:cs="Arial"/>
                <w:sz w:val="20"/>
                <w:szCs w:val="20"/>
              </w:rPr>
              <w:t xml:space="preserve"> + 50%</w:t>
            </w:r>
            <w:r w:rsidRPr="00A95104">
              <w:rPr>
                <w:rFonts w:ascii="Arial" w:hAnsi="Arial" w:cs="Arial"/>
                <w:b/>
                <w:bCs/>
                <w:color w:val="FF0000"/>
                <w:sz w:val="20"/>
                <w:szCs w:val="20"/>
              </w:rPr>
              <w:t>(½)</w:t>
            </w:r>
            <w:r w:rsidRPr="00A95104">
              <w:rPr>
                <w:rFonts w:ascii="Arial" w:hAnsi="Arial" w:cs="Arial"/>
                <w:sz w:val="20"/>
                <w:szCs w:val="20"/>
              </w:rPr>
              <w:t xml:space="preserve"> (£8,900,000</w:t>
            </w:r>
            <w:r w:rsidRPr="00A95104">
              <w:rPr>
                <w:rFonts w:ascii="Arial" w:hAnsi="Arial" w:cs="Arial"/>
                <w:b/>
                <w:bCs/>
                <w:color w:val="FF0000"/>
                <w:sz w:val="20"/>
                <w:szCs w:val="20"/>
              </w:rPr>
              <w:t>(½)</w:t>
            </w:r>
            <w:r w:rsidRPr="00A95104">
              <w:rPr>
                <w:rFonts w:ascii="Arial" w:hAnsi="Arial" w:cs="Arial"/>
                <w:sz w:val="20"/>
                <w:szCs w:val="20"/>
              </w:rPr>
              <w:t xml:space="preserve"> - £5,000,000</w:t>
            </w:r>
            <w:r w:rsidRPr="00A95104">
              <w:rPr>
                <w:rFonts w:ascii="Arial" w:hAnsi="Arial" w:cs="Arial"/>
                <w:b/>
                <w:bCs/>
                <w:color w:val="FF0000"/>
                <w:sz w:val="20"/>
                <w:szCs w:val="20"/>
              </w:rPr>
              <w:t>(½)</w:t>
            </w:r>
            <w:r w:rsidRPr="00A95104">
              <w:rPr>
                <w:rFonts w:ascii="Arial" w:hAnsi="Arial" w:cs="Arial"/>
                <w:sz w:val="20"/>
                <w:szCs w:val="20"/>
              </w:rPr>
              <w:t>)</w:t>
            </w:r>
          </w:p>
          <w:p w14:paraId="76A8F8C1" w14:textId="77777777" w:rsidR="00386FA0" w:rsidRPr="00A95104" w:rsidRDefault="00386FA0" w:rsidP="00377933">
            <w:pPr>
              <w:rPr>
                <w:rFonts w:ascii="Arial" w:hAnsi="Arial" w:cs="Arial"/>
                <w:sz w:val="20"/>
                <w:szCs w:val="20"/>
              </w:rPr>
            </w:pPr>
            <w:r w:rsidRPr="00A95104">
              <w:rPr>
                <w:rFonts w:ascii="Arial" w:hAnsi="Arial" w:cs="Arial"/>
                <w:sz w:val="20"/>
                <w:szCs w:val="20"/>
              </w:rPr>
              <w:t xml:space="preserve"> = £5m + £1.950m</w:t>
            </w:r>
          </w:p>
          <w:p w14:paraId="4B5BE8D1" w14:textId="77777777" w:rsidR="00386FA0" w:rsidRPr="00A95104" w:rsidRDefault="00386FA0" w:rsidP="00377933">
            <w:pPr>
              <w:rPr>
                <w:rFonts w:ascii="Arial" w:hAnsi="Arial" w:cs="Arial"/>
                <w:sz w:val="20"/>
                <w:szCs w:val="20"/>
              </w:rPr>
            </w:pPr>
            <w:r w:rsidRPr="00A95104">
              <w:rPr>
                <w:rFonts w:ascii="Arial" w:hAnsi="Arial" w:cs="Arial"/>
                <w:sz w:val="20"/>
                <w:szCs w:val="20"/>
              </w:rPr>
              <w:t>= £6,950,000</w:t>
            </w:r>
            <w:r w:rsidRPr="00A95104">
              <w:rPr>
                <w:rFonts w:ascii="Arial" w:hAnsi="Arial" w:cs="Arial"/>
                <w:b/>
                <w:bCs/>
                <w:color w:val="FF0000"/>
                <w:sz w:val="20"/>
                <w:szCs w:val="20"/>
              </w:rPr>
              <w:t>(½)</w:t>
            </w:r>
          </w:p>
        </w:tc>
        <w:tc>
          <w:tcPr>
            <w:tcW w:w="2127" w:type="dxa"/>
          </w:tcPr>
          <w:p w14:paraId="1FFF7890" w14:textId="77777777" w:rsidR="00386FA0" w:rsidRPr="00A95104" w:rsidRDefault="00386FA0" w:rsidP="00377933">
            <w:pPr>
              <w:rPr>
                <w:rFonts w:ascii="Arial" w:hAnsi="Arial" w:cs="Arial"/>
                <w:sz w:val="20"/>
                <w:szCs w:val="20"/>
              </w:rPr>
            </w:pPr>
          </w:p>
        </w:tc>
        <w:tc>
          <w:tcPr>
            <w:tcW w:w="1791" w:type="dxa"/>
          </w:tcPr>
          <w:p w14:paraId="26C0EF9A" w14:textId="77777777" w:rsidR="00386FA0" w:rsidRPr="00A95104" w:rsidRDefault="00386FA0" w:rsidP="00377933">
            <w:pPr>
              <w:rPr>
                <w:rFonts w:ascii="Arial" w:hAnsi="Arial" w:cs="Arial"/>
                <w:sz w:val="20"/>
                <w:szCs w:val="20"/>
              </w:rPr>
            </w:pPr>
          </w:p>
          <w:p w14:paraId="52B49EC4" w14:textId="77777777" w:rsidR="00386FA0" w:rsidRPr="00A95104" w:rsidRDefault="00386FA0" w:rsidP="00377933">
            <w:pPr>
              <w:rPr>
                <w:rFonts w:ascii="Arial" w:hAnsi="Arial" w:cs="Arial"/>
                <w:sz w:val="20"/>
                <w:szCs w:val="20"/>
              </w:rPr>
            </w:pPr>
          </w:p>
          <w:p w14:paraId="763BAB67" w14:textId="77777777" w:rsidR="00386FA0" w:rsidRPr="00A95104" w:rsidRDefault="00386FA0" w:rsidP="00377933">
            <w:pPr>
              <w:rPr>
                <w:rFonts w:ascii="Arial" w:hAnsi="Arial" w:cs="Arial"/>
                <w:sz w:val="20"/>
                <w:szCs w:val="20"/>
              </w:rPr>
            </w:pPr>
            <w:r w:rsidRPr="00A95104">
              <w:rPr>
                <w:rFonts w:ascii="Arial" w:hAnsi="Arial" w:cs="Arial"/>
                <w:sz w:val="20"/>
                <w:szCs w:val="20"/>
              </w:rPr>
              <w:t>(6,950,000)</w:t>
            </w:r>
          </w:p>
        </w:tc>
      </w:tr>
      <w:tr w:rsidR="00386FA0" w:rsidRPr="00A95104" w14:paraId="2D09B608" w14:textId="77777777" w:rsidTr="00377933">
        <w:tc>
          <w:tcPr>
            <w:tcW w:w="5098" w:type="dxa"/>
          </w:tcPr>
          <w:p w14:paraId="22A6CB8C" w14:textId="77777777" w:rsidR="00386FA0" w:rsidRPr="00A95104" w:rsidRDefault="00386FA0" w:rsidP="00377933">
            <w:pPr>
              <w:rPr>
                <w:rFonts w:ascii="Arial" w:hAnsi="Arial" w:cs="Arial"/>
                <w:sz w:val="20"/>
                <w:szCs w:val="20"/>
              </w:rPr>
            </w:pPr>
          </w:p>
        </w:tc>
        <w:tc>
          <w:tcPr>
            <w:tcW w:w="2127" w:type="dxa"/>
          </w:tcPr>
          <w:p w14:paraId="73DB8024" w14:textId="77777777" w:rsidR="00386FA0" w:rsidRPr="00A95104" w:rsidRDefault="00386FA0" w:rsidP="00377933">
            <w:pPr>
              <w:rPr>
                <w:rFonts w:ascii="Arial" w:hAnsi="Arial" w:cs="Arial"/>
                <w:sz w:val="20"/>
                <w:szCs w:val="20"/>
              </w:rPr>
            </w:pPr>
          </w:p>
        </w:tc>
        <w:tc>
          <w:tcPr>
            <w:tcW w:w="1791" w:type="dxa"/>
          </w:tcPr>
          <w:p w14:paraId="46CFCD74" w14:textId="77777777" w:rsidR="00386FA0" w:rsidRPr="00A95104" w:rsidRDefault="00000000" w:rsidP="00377933">
            <w:pPr>
              <w:rPr>
                <w:rFonts w:ascii="Arial" w:hAnsi="Arial" w:cs="Arial"/>
                <w:sz w:val="20"/>
                <w:szCs w:val="20"/>
              </w:rPr>
            </w:pPr>
            <w:r>
              <w:rPr>
                <w:rFonts w:ascii="Arial" w:hAnsi="Arial" w:cs="Arial"/>
                <w:kern w:val="2"/>
                <w:sz w:val="20"/>
                <w:szCs w:val="20"/>
                <w14:ligatures w14:val="standardContextual"/>
              </w:rPr>
              <w:pict w14:anchorId="672ECBCD">
                <v:rect id="_x0000_i1025" style="width:0;height:1.5pt" o:hralign="center" o:hrstd="t" o:hr="t" fillcolor="#a0a0a0" stroked="f"/>
              </w:pict>
            </w:r>
          </w:p>
        </w:tc>
      </w:tr>
      <w:tr w:rsidR="00386FA0" w:rsidRPr="00A95104" w14:paraId="4EBDD3C8" w14:textId="77777777" w:rsidTr="00377933">
        <w:tc>
          <w:tcPr>
            <w:tcW w:w="5098" w:type="dxa"/>
          </w:tcPr>
          <w:p w14:paraId="6899110B" w14:textId="77777777" w:rsidR="00386FA0" w:rsidRPr="00A95104" w:rsidRDefault="00386FA0" w:rsidP="00377933">
            <w:pPr>
              <w:rPr>
                <w:rFonts w:ascii="Arial" w:hAnsi="Arial" w:cs="Arial"/>
                <w:sz w:val="20"/>
                <w:szCs w:val="20"/>
              </w:rPr>
            </w:pPr>
            <w:r w:rsidRPr="00A95104">
              <w:rPr>
                <w:rFonts w:ascii="Arial" w:hAnsi="Arial" w:cs="Arial"/>
                <w:sz w:val="20"/>
                <w:szCs w:val="20"/>
              </w:rPr>
              <w:t>Total trading Profits</w:t>
            </w:r>
          </w:p>
        </w:tc>
        <w:tc>
          <w:tcPr>
            <w:tcW w:w="2127" w:type="dxa"/>
          </w:tcPr>
          <w:p w14:paraId="532FBF6B" w14:textId="77777777" w:rsidR="00386FA0" w:rsidRPr="00A95104" w:rsidRDefault="00386FA0" w:rsidP="00377933">
            <w:pPr>
              <w:rPr>
                <w:rFonts w:ascii="Arial" w:hAnsi="Arial" w:cs="Arial"/>
                <w:sz w:val="20"/>
                <w:szCs w:val="20"/>
              </w:rPr>
            </w:pPr>
          </w:p>
        </w:tc>
        <w:tc>
          <w:tcPr>
            <w:tcW w:w="1791" w:type="dxa"/>
            <w:tcBorders>
              <w:bottom w:val="single" w:sz="4" w:space="0" w:color="auto"/>
            </w:tcBorders>
          </w:tcPr>
          <w:p w14:paraId="69CF3F57" w14:textId="77777777" w:rsidR="00386FA0" w:rsidRPr="00A95104" w:rsidRDefault="00386FA0" w:rsidP="00377933">
            <w:pPr>
              <w:rPr>
                <w:rFonts w:ascii="Arial" w:hAnsi="Arial" w:cs="Arial"/>
                <w:sz w:val="20"/>
                <w:szCs w:val="20"/>
              </w:rPr>
            </w:pPr>
            <w:r w:rsidRPr="00A95104">
              <w:rPr>
                <w:rFonts w:ascii="Arial" w:hAnsi="Arial" w:cs="Arial"/>
                <w:sz w:val="20"/>
                <w:szCs w:val="20"/>
              </w:rPr>
              <w:t>1,950,000</w:t>
            </w:r>
            <w:r w:rsidRPr="00A95104">
              <w:rPr>
                <w:rFonts w:ascii="Arial" w:hAnsi="Arial" w:cs="Arial"/>
                <w:b/>
                <w:bCs/>
                <w:color w:val="FF0000"/>
                <w:sz w:val="20"/>
                <w:szCs w:val="20"/>
              </w:rPr>
              <w:t>(½)</w:t>
            </w:r>
          </w:p>
        </w:tc>
      </w:tr>
      <w:tr w:rsidR="00386FA0" w:rsidRPr="00A95104" w14:paraId="1730EF74" w14:textId="77777777" w:rsidTr="00377933">
        <w:tc>
          <w:tcPr>
            <w:tcW w:w="5098" w:type="dxa"/>
          </w:tcPr>
          <w:p w14:paraId="63727E10" w14:textId="77777777" w:rsidR="00386FA0" w:rsidRPr="00A95104" w:rsidRDefault="00386FA0" w:rsidP="00377933">
            <w:pPr>
              <w:rPr>
                <w:rFonts w:ascii="Arial" w:hAnsi="Arial" w:cs="Arial"/>
                <w:sz w:val="20"/>
                <w:szCs w:val="20"/>
              </w:rPr>
            </w:pPr>
          </w:p>
        </w:tc>
        <w:tc>
          <w:tcPr>
            <w:tcW w:w="2127" w:type="dxa"/>
          </w:tcPr>
          <w:p w14:paraId="3A5B26EC" w14:textId="77777777" w:rsidR="00386FA0" w:rsidRPr="00A95104" w:rsidRDefault="00386FA0" w:rsidP="00377933">
            <w:pPr>
              <w:rPr>
                <w:rFonts w:ascii="Arial" w:hAnsi="Arial" w:cs="Arial"/>
                <w:sz w:val="20"/>
                <w:szCs w:val="20"/>
              </w:rPr>
            </w:pPr>
          </w:p>
        </w:tc>
        <w:tc>
          <w:tcPr>
            <w:tcW w:w="1791" w:type="dxa"/>
          </w:tcPr>
          <w:p w14:paraId="55F0EFEB" w14:textId="77777777" w:rsidR="00386FA0" w:rsidRPr="00A95104" w:rsidRDefault="00000000" w:rsidP="00377933">
            <w:pPr>
              <w:rPr>
                <w:rFonts w:ascii="Arial" w:hAnsi="Arial" w:cs="Arial"/>
                <w:sz w:val="20"/>
                <w:szCs w:val="20"/>
              </w:rPr>
            </w:pPr>
            <w:r>
              <w:rPr>
                <w:rFonts w:ascii="Arial" w:hAnsi="Arial" w:cs="Arial"/>
                <w:kern w:val="2"/>
                <w:sz w:val="20"/>
                <w:szCs w:val="20"/>
                <w14:ligatures w14:val="standardContextual"/>
              </w:rPr>
              <w:pict w14:anchorId="094D5450">
                <v:rect id="_x0000_i1026" style="width:0;height:1.5pt" o:hralign="center" o:hrstd="t" o:hr="t" fillcolor="#a0a0a0" stroked="f"/>
              </w:pict>
            </w:r>
          </w:p>
        </w:tc>
      </w:tr>
      <w:tr w:rsidR="00386FA0" w:rsidRPr="00A95104" w14:paraId="4F0E8A22" w14:textId="77777777" w:rsidTr="00377933">
        <w:tc>
          <w:tcPr>
            <w:tcW w:w="5098" w:type="dxa"/>
          </w:tcPr>
          <w:p w14:paraId="4B5EE9E4" w14:textId="77777777" w:rsidR="00386FA0" w:rsidRPr="00A95104" w:rsidRDefault="00386FA0" w:rsidP="00377933">
            <w:pPr>
              <w:rPr>
                <w:rFonts w:ascii="Arial" w:hAnsi="Arial" w:cs="Arial"/>
                <w:sz w:val="20"/>
                <w:szCs w:val="20"/>
              </w:rPr>
            </w:pPr>
          </w:p>
        </w:tc>
        <w:tc>
          <w:tcPr>
            <w:tcW w:w="2127" w:type="dxa"/>
          </w:tcPr>
          <w:p w14:paraId="133FA4E0" w14:textId="77777777" w:rsidR="00386FA0" w:rsidRPr="00A95104" w:rsidRDefault="00386FA0" w:rsidP="00377933">
            <w:pPr>
              <w:rPr>
                <w:rFonts w:ascii="Arial" w:hAnsi="Arial" w:cs="Arial"/>
                <w:sz w:val="20"/>
                <w:szCs w:val="20"/>
              </w:rPr>
            </w:pPr>
          </w:p>
        </w:tc>
        <w:tc>
          <w:tcPr>
            <w:tcW w:w="1791" w:type="dxa"/>
          </w:tcPr>
          <w:p w14:paraId="0BA4DF13" w14:textId="77777777" w:rsidR="00386FA0" w:rsidRPr="00A95104" w:rsidRDefault="00386FA0" w:rsidP="00377933">
            <w:pPr>
              <w:rPr>
                <w:rFonts w:ascii="Arial" w:hAnsi="Arial" w:cs="Arial"/>
                <w:sz w:val="20"/>
                <w:szCs w:val="20"/>
              </w:rPr>
            </w:pPr>
          </w:p>
        </w:tc>
      </w:tr>
      <w:tr w:rsidR="00386FA0" w:rsidRPr="00A95104" w14:paraId="6B8F5FEE" w14:textId="77777777" w:rsidTr="00377933">
        <w:tc>
          <w:tcPr>
            <w:tcW w:w="5098" w:type="dxa"/>
          </w:tcPr>
          <w:p w14:paraId="7BD616F6" w14:textId="77777777" w:rsidR="00386FA0" w:rsidRPr="00A95104" w:rsidRDefault="00386FA0" w:rsidP="00377933">
            <w:pPr>
              <w:rPr>
                <w:rFonts w:ascii="Arial" w:hAnsi="Arial" w:cs="Arial"/>
                <w:sz w:val="20"/>
                <w:szCs w:val="20"/>
                <w:u w:val="single"/>
              </w:rPr>
            </w:pPr>
            <w:r w:rsidRPr="00A95104">
              <w:rPr>
                <w:rFonts w:ascii="Arial" w:hAnsi="Arial" w:cs="Arial"/>
                <w:sz w:val="20"/>
                <w:szCs w:val="20"/>
                <w:u w:val="single"/>
              </w:rPr>
              <w:t>Chargeable Gain</w:t>
            </w:r>
          </w:p>
        </w:tc>
        <w:tc>
          <w:tcPr>
            <w:tcW w:w="2127" w:type="dxa"/>
          </w:tcPr>
          <w:p w14:paraId="5F3BC8B0" w14:textId="77777777" w:rsidR="00386FA0" w:rsidRPr="00A95104" w:rsidRDefault="00386FA0" w:rsidP="00377933">
            <w:pPr>
              <w:rPr>
                <w:rFonts w:ascii="Arial" w:hAnsi="Arial" w:cs="Arial"/>
                <w:sz w:val="20"/>
                <w:szCs w:val="20"/>
              </w:rPr>
            </w:pPr>
          </w:p>
        </w:tc>
        <w:tc>
          <w:tcPr>
            <w:tcW w:w="1791" w:type="dxa"/>
          </w:tcPr>
          <w:p w14:paraId="138EE261" w14:textId="77777777" w:rsidR="00386FA0" w:rsidRPr="00A95104" w:rsidRDefault="00386FA0" w:rsidP="00377933">
            <w:pPr>
              <w:rPr>
                <w:rFonts w:ascii="Arial" w:hAnsi="Arial" w:cs="Arial"/>
                <w:sz w:val="20"/>
                <w:szCs w:val="20"/>
              </w:rPr>
            </w:pPr>
            <w:r w:rsidRPr="00A95104">
              <w:rPr>
                <w:rFonts w:ascii="Arial" w:hAnsi="Arial" w:cs="Arial"/>
                <w:sz w:val="20"/>
                <w:szCs w:val="20"/>
              </w:rPr>
              <w:t>2,850,000</w:t>
            </w:r>
          </w:p>
        </w:tc>
      </w:tr>
      <w:tr w:rsidR="00386FA0" w:rsidRPr="00A95104" w14:paraId="142E7F40" w14:textId="77777777" w:rsidTr="00377933">
        <w:tc>
          <w:tcPr>
            <w:tcW w:w="5098" w:type="dxa"/>
          </w:tcPr>
          <w:p w14:paraId="76600C3E" w14:textId="77777777" w:rsidR="00386FA0" w:rsidRPr="00A95104" w:rsidRDefault="00386FA0" w:rsidP="00377933">
            <w:pPr>
              <w:rPr>
                <w:rFonts w:ascii="Arial" w:hAnsi="Arial" w:cs="Arial"/>
                <w:sz w:val="20"/>
                <w:szCs w:val="20"/>
              </w:rPr>
            </w:pPr>
          </w:p>
        </w:tc>
        <w:tc>
          <w:tcPr>
            <w:tcW w:w="2127" w:type="dxa"/>
          </w:tcPr>
          <w:p w14:paraId="5DC29E2F" w14:textId="77777777" w:rsidR="00386FA0" w:rsidRPr="00A95104" w:rsidRDefault="00386FA0" w:rsidP="00377933">
            <w:pPr>
              <w:rPr>
                <w:rFonts w:ascii="Arial" w:hAnsi="Arial" w:cs="Arial"/>
                <w:sz w:val="20"/>
                <w:szCs w:val="20"/>
              </w:rPr>
            </w:pPr>
          </w:p>
        </w:tc>
        <w:tc>
          <w:tcPr>
            <w:tcW w:w="1791" w:type="dxa"/>
          </w:tcPr>
          <w:p w14:paraId="0E3B4E10" w14:textId="77777777" w:rsidR="00386FA0" w:rsidRPr="00A95104" w:rsidRDefault="00386FA0" w:rsidP="00377933">
            <w:pPr>
              <w:rPr>
                <w:rFonts w:ascii="Arial" w:hAnsi="Arial" w:cs="Arial"/>
                <w:sz w:val="20"/>
                <w:szCs w:val="20"/>
              </w:rPr>
            </w:pPr>
          </w:p>
        </w:tc>
      </w:tr>
      <w:tr w:rsidR="00386FA0" w:rsidRPr="00A95104" w14:paraId="5174FF95" w14:textId="77777777" w:rsidTr="00377933">
        <w:tc>
          <w:tcPr>
            <w:tcW w:w="5098" w:type="dxa"/>
          </w:tcPr>
          <w:p w14:paraId="56D48002" w14:textId="77777777" w:rsidR="00386FA0" w:rsidRPr="00A95104" w:rsidRDefault="00386FA0" w:rsidP="00377933">
            <w:pPr>
              <w:rPr>
                <w:rFonts w:ascii="Arial" w:hAnsi="Arial" w:cs="Arial"/>
                <w:sz w:val="20"/>
                <w:szCs w:val="20"/>
              </w:rPr>
            </w:pPr>
            <w:r w:rsidRPr="00A95104">
              <w:rPr>
                <w:rFonts w:ascii="Arial" w:hAnsi="Arial" w:cs="Arial"/>
                <w:sz w:val="20"/>
                <w:szCs w:val="20"/>
              </w:rPr>
              <w:t>Less</w:t>
            </w:r>
          </w:p>
          <w:p w14:paraId="313FAAB0" w14:textId="77777777" w:rsidR="00386FA0" w:rsidRPr="00A95104" w:rsidRDefault="00386FA0" w:rsidP="00377933">
            <w:pPr>
              <w:rPr>
                <w:rFonts w:ascii="Arial" w:hAnsi="Arial" w:cs="Arial"/>
                <w:sz w:val="20"/>
                <w:szCs w:val="20"/>
              </w:rPr>
            </w:pPr>
            <w:r w:rsidRPr="00A95104">
              <w:rPr>
                <w:rFonts w:ascii="Arial" w:hAnsi="Arial" w:cs="Arial"/>
                <w:sz w:val="20"/>
                <w:szCs w:val="20"/>
              </w:rPr>
              <w:t>No deductions allowance – used against trading</w:t>
            </w:r>
            <w:r w:rsidRPr="00A95104">
              <w:rPr>
                <w:rFonts w:ascii="Arial" w:hAnsi="Arial" w:cs="Arial"/>
                <w:b/>
                <w:bCs/>
                <w:color w:val="FF0000"/>
                <w:sz w:val="20"/>
                <w:szCs w:val="20"/>
              </w:rPr>
              <w:t>(½)</w:t>
            </w:r>
          </w:p>
        </w:tc>
        <w:tc>
          <w:tcPr>
            <w:tcW w:w="2127" w:type="dxa"/>
          </w:tcPr>
          <w:p w14:paraId="7283F33B" w14:textId="77777777" w:rsidR="00386FA0" w:rsidRPr="00A95104" w:rsidRDefault="00386FA0" w:rsidP="00377933">
            <w:pPr>
              <w:rPr>
                <w:rFonts w:ascii="Arial" w:hAnsi="Arial" w:cs="Arial"/>
                <w:sz w:val="20"/>
                <w:szCs w:val="20"/>
              </w:rPr>
            </w:pPr>
          </w:p>
        </w:tc>
        <w:tc>
          <w:tcPr>
            <w:tcW w:w="1791" w:type="dxa"/>
          </w:tcPr>
          <w:p w14:paraId="4B1721B5" w14:textId="77777777" w:rsidR="00386FA0" w:rsidRPr="00A95104" w:rsidRDefault="00386FA0" w:rsidP="00377933">
            <w:pPr>
              <w:rPr>
                <w:rFonts w:ascii="Arial" w:hAnsi="Arial" w:cs="Arial"/>
                <w:sz w:val="20"/>
                <w:szCs w:val="20"/>
              </w:rPr>
            </w:pPr>
          </w:p>
        </w:tc>
      </w:tr>
      <w:tr w:rsidR="00386FA0" w:rsidRPr="00A95104" w14:paraId="2A6DBD13" w14:textId="77777777" w:rsidTr="00377933">
        <w:tc>
          <w:tcPr>
            <w:tcW w:w="5098" w:type="dxa"/>
          </w:tcPr>
          <w:p w14:paraId="107DE760" w14:textId="77777777" w:rsidR="00386FA0" w:rsidRPr="00A95104" w:rsidRDefault="00386FA0" w:rsidP="00377933">
            <w:pPr>
              <w:rPr>
                <w:rFonts w:ascii="Arial" w:hAnsi="Arial" w:cs="Arial"/>
                <w:sz w:val="20"/>
                <w:szCs w:val="20"/>
              </w:rPr>
            </w:pPr>
            <w:r w:rsidRPr="00A95104">
              <w:rPr>
                <w:rFonts w:ascii="Arial" w:hAnsi="Arial" w:cs="Arial"/>
                <w:sz w:val="20"/>
                <w:szCs w:val="20"/>
              </w:rPr>
              <w:t>50% of profit</w:t>
            </w:r>
            <w:r w:rsidRPr="00A95104">
              <w:rPr>
                <w:rFonts w:ascii="Arial" w:hAnsi="Arial" w:cs="Arial"/>
                <w:b/>
                <w:bCs/>
                <w:color w:val="FF0000"/>
                <w:sz w:val="20"/>
                <w:szCs w:val="20"/>
              </w:rPr>
              <w:t>(½)</w:t>
            </w:r>
          </w:p>
        </w:tc>
        <w:tc>
          <w:tcPr>
            <w:tcW w:w="2127" w:type="dxa"/>
          </w:tcPr>
          <w:p w14:paraId="49220519" w14:textId="77777777" w:rsidR="00386FA0" w:rsidRPr="00A95104" w:rsidRDefault="00386FA0" w:rsidP="00377933">
            <w:pPr>
              <w:rPr>
                <w:rFonts w:ascii="Arial" w:hAnsi="Arial" w:cs="Arial"/>
                <w:sz w:val="20"/>
                <w:szCs w:val="20"/>
              </w:rPr>
            </w:pPr>
          </w:p>
        </w:tc>
        <w:tc>
          <w:tcPr>
            <w:tcW w:w="1791" w:type="dxa"/>
            <w:tcBorders>
              <w:bottom w:val="single" w:sz="4" w:space="0" w:color="auto"/>
            </w:tcBorders>
          </w:tcPr>
          <w:p w14:paraId="392A64E7" w14:textId="77777777" w:rsidR="00386FA0" w:rsidRPr="00A95104" w:rsidRDefault="00386FA0" w:rsidP="00377933">
            <w:pPr>
              <w:rPr>
                <w:rFonts w:ascii="Arial" w:hAnsi="Arial" w:cs="Arial"/>
                <w:sz w:val="20"/>
                <w:szCs w:val="20"/>
              </w:rPr>
            </w:pPr>
            <w:r w:rsidRPr="00A95104">
              <w:rPr>
                <w:rFonts w:ascii="Arial" w:hAnsi="Arial" w:cs="Arial"/>
                <w:sz w:val="20"/>
                <w:szCs w:val="20"/>
              </w:rPr>
              <w:t>(1,425,000)</w:t>
            </w:r>
            <w:r w:rsidRPr="00A95104">
              <w:rPr>
                <w:rFonts w:ascii="Arial" w:hAnsi="Arial" w:cs="Arial"/>
                <w:b/>
                <w:bCs/>
                <w:color w:val="FF0000"/>
                <w:sz w:val="20"/>
                <w:szCs w:val="20"/>
              </w:rPr>
              <w:t xml:space="preserve"> (½)</w:t>
            </w:r>
          </w:p>
        </w:tc>
      </w:tr>
      <w:tr w:rsidR="00386FA0" w:rsidRPr="00A95104" w14:paraId="670DD1C1" w14:textId="77777777" w:rsidTr="00377933">
        <w:tc>
          <w:tcPr>
            <w:tcW w:w="5098" w:type="dxa"/>
          </w:tcPr>
          <w:p w14:paraId="4EFB3C7F" w14:textId="77777777" w:rsidR="00386FA0" w:rsidRPr="00A95104" w:rsidRDefault="00386FA0" w:rsidP="00377933">
            <w:pPr>
              <w:rPr>
                <w:rFonts w:ascii="Arial" w:hAnsi="Arial" w:cs="Arial"/>
                <w:sz w:val="20"/>
                <w:szCs w:val="20"/>
              </w:rPr>
            </w:pPr>
          </w:p>
        </w:tc>
        <w:tc>
          <w:tcPr>
            <w:tcW w:w="2127" w:type="dxa"/>
          </w:tcPr>
          <w:p w14:paraId="174CAFA1" w14:textId="77777777" w:rsidR="00386FA0" w:rsidRPr="00A95104" w:rsidRDefault="00386FA0" w:rsidP="00377933">
            <w:pPr>
              <w:rPr>
                <w:rFonts w:ascii="Arial" w:hAnsi="Arial" w:cs="Arial"/>
                <w:sz w:val="20"/>
                <w:szCs w:val="20"/>
              </w:rPr>
            </w:pPr>
          </w:p>
        </w:tc>
        <w:tc>
          <w:tcPr>
            <w:tcW w:w="1791" w:type="dxa"/>
          </w:tcPr>
          <w:p w14:paraId="73FA5EA5" w14:textId="77777777" w:rsidR="00386FA0" w:rsidRPr="00A95104" w:rsidRDefault="00000000" w:rsidP="00377933">
            <w:pPr>
              <w:rPr>
                <w:rFonts w:ascii="Arial" w:hAnsi="Arial" w:cs="Arial"/>
                <w:sz w:val="20"/>
                <w:szCs w:val="20"/>
              </w:rPr>
            </w:pPr>
            <w:r>
              <w:rPr>
                <w:rFonts w:ascii="Arial" w:hAnsi="Arial" w:cs="Arial"/>
                <w:kern w:val="2"/>
                <w:sz w:val="20"/>
                <w:szCs w:val="20"/>
                <w14:ligatures w14:val="standardContextual"/>
              </w:rPr>
              <w:pict w14:anchorId="76A8368F">
                <v:rect id="_x0000_i1027" style="width:0;height:1.5pt" o:hralign="center" o:hrstd="t" o:hr="t" fillcolor="#a0a0a0" stroked="f"/>
              </w:pict>
            </w:r>
          </w:p>
        </w:tc>
      </w:tr>
      <w:tr w:rsidR="00386FA0" w:rsidRPr="00A95104" w14:paraId="71A1F942" w14:textId="77777777" w:rsidTr="00377933">
        <w:tc>
          <w:tcPr>
            <w:tcW w:w="5098" w:type="dxa"/>
          </w:tcPr>
          <w:p w14:paraId="1834D606" w14:textId="77777777" w:rsidR="00386FA0" w:rsidRPr="00A95104" w:rsidRDefault="00386FA0" w:rsidP="00377933">
            <w:pPr>
              <w:rPr>
                <w:rFonts w:ascii="Arial" w:hAnsi="Arial" w:cs="Arial"/>
                <w:sz w:val="20"/>
                <w:szCs w:val="20"/>
              </w:rPr>
            </w:pPr>
            <w:r w:rsidRPr="00A95104">
              <w:rPr>
                <w:rFonts w:ascii="Arial" w:hAnsi="Arial" w:cs="Arial"/>
                <w:sz w:val="20"/>
                <w:szCs w:val="20"/>
              </w:rPr>
              <w:t>Net Chargeable gain</w:t>
            </w:r>
          </w:p>
        </w:tc>
        <w:tc>
          <w:tcPr>
            <w:tcW w:w="2127" w:type="dxa"/>
          </w:tcPr>
          <w:p w14:paraId="3E034FCA" w14:textId="77777777" w:rsidR="00386FA0" w:rsidRPr="00A95104" w:rsidRDefault="00386FA0" w:rsidP="00377933">
            <w:pPr>
              <w:rPr>
                <w:rFonts w:ascii="Arial" w:hAnsi="Arial" w:cs="Arial"/>
                <w:sz w:val="20"/>
                <w:szCs w:val="20"/>
              </w:rPr>
            </w:pPr>
          </w:p>
        </w:tc>
        <w:tc>
          <w:tcPr>
            <w:tcW w:w="1791" w:type="dxa"/>
          </w:tcPr>
          <w:p w14:paraId="2018C749" w14:textId="77777777" w:rsidR="00386FA0" w:rsidRPr="00A95104" w:rsidRDefault="00386FA0" w:rsidP="00377933">
            <w:pPr>
              <w:rPr>
                <w:rFonts w:ascii="Arial" w:hAnsi="Arial" w:cs="Arial"/>
                <w:sz w:val="20"/>
                <w:szCs w:val="20"/>
              </w:rPr>
            </w:pPr>
            <w:r w:rsidRPr="00A95104">
              <w:rPr>
                <w:rFonts w:ascii="Arial" w:hAnsi="Arial" w:cs="Arial"/>
                <w:sz w:val="20"/>
                <w:szCs w:val="20"/>
              </w:rPr>
              <w:t>1,425,000</w:t>
            </w:r>
            <w:r w:rsidRPr="00A95104">
              <w:rPr>
                <w:rFonts w:ascii="Arial" w:hAnsi="Arial" w:cs="Arial"/>
                <w:b/>
                <w:bCs/>
                <w:color w:val="FF0000"/>
                <w:sz w:val="20"/>
                <w:szCs w:val="20"/>
              </w:rPr>
              <w:t>(½)</w:t>
            </w:r>
          </w:p>
        </w:tc>
      </w:tr>
      <w:tr w:rsidR="00386FA0" w:rsidRPr="00A95104" w14:paraId="4E6D9132" w14:textId="77777777" w:rsidTr="00377933">
        <w:tc>
          <w:tcPr>
            <w:tcW w:w="5098" w:type="dxa"/>
          </w:tcPr>
          <w:p w14:paraId="6DE44C97" w14:textId="77777777" w:rsidR="00386FA0" w:rsidRPr="00A95104" w:rsidRDefault="00386FA0" w:rsidP="00377933">
            <w:pPr>
              <w:rPr>
                <w:rFonts w:ascii="Arial" w:hAnsi="Arial" w:cs="Arial"/>
                <w:sz w:val="20"/>
                <w:szCs w:val="20"/>
              </w:rPr>
            </w:pPr>
          </w:p>
        </w:tc>
        <w:tc>
          <w:tcPr>
            <w:tcW w:w="2127" w:type="dxa"/>
          </w:tcPr>
          <w:p w14:paraId="6A5B212F" w14:textId="77777777" w:rsidR="00386FA0" w:rsidRPr="00A95104" w:rsidRDefault="00386FA0" w:rsidP="00377933">
            <w:pPr>
              <w:rPr>
                <w:rFonts w:ascii="Arial" w:hAnsi="Arial" w:cs="Arial"/>
                <w:sz w:val="20"/>
                <w:szCs w:val="20"/>
              </w:rPr>
            </w:pPr>
          </w:p>
        </w:tc>
        <w:tc>
          <w:tcPr>
            <w:tcW w:w="1791" w:type="dxa"/>
          </w:tcPr>
          <w:p w14:paraId="4514EA4E" w14:textId="77777777" w:rsidR="00386FA0" w:rsidRPr="00A95104" w:rsidRDefault="00000000" w:rsidP="00377933">
            <w:pPr>
              <w:rPr>
                <w:rFonts w:ascii="Arial" w:hAnsi="Arial" w:cs="Arial"/>
                <w:sz w:val="20"/>
                <w:szCs w:val="20"/>
              </w:rPr>
            </w:pPr>
            <w:r>
              <w:rPr>
                <w:rFonts w:ascii="Arial" w:hAnsi="Arial" w:cs="Arial"/>
                <w:kern w:val="2"/>
                <w:sz w:val="20"/>
                <w:szCs w:val="20"/>
                <w14:ligatures w14:val="standardContextual"/>
              </w:rPr>
              <w:pict w14:anchorId="2E420050">
                <v:rect id="_x0000_i1028" style="width:0;height:1.5pt" o:hralign="center" o:hrstd="t" o:hr="t" fillcolor="#a0a0a0" stroked="f"/>
              </w:pict>
            </w:r>
          </w:p>
        </w:tc>
      </w:tr>
      <w:tr w:rsidR="00386FA0" w:rsidRPr="00A95104" w14:paraId="4B623829" w14:textId="77777777" w:rsidTr="00377933">
        <w:tc>
          <w:tcPr>
            <w:tcW w:w="5098" w:type="dxa"/>
          </w:tcPr>
          <w:p w14:paraId="5C68035A" w14:textId="77777777" w:rsidR="00386FA0" w:rsidRPr="00A95104" w:rsidRDefault="00386FA0" w:rsidP="00377933">
            <w:pPr>
              <w:rPr>
                <w:rFonts w:ascii="Arial" w:hAnsi="Arial" w:cs="Arial"/>
                <w:sz w:val="20"/>
                <w:szCs w:val="20"/>
              </w:rPr>
            </w:pPr>
            <w:r>
              <w:rPr>
                <w:rFonts w:ascii="Arial" w:hAnsi="Arial" w:cs="Arial"/>
                <w:sz w:val="20"/>
                <w:szCs w:val="20"/>
              </w:rPr>
              <w:t>Taxable Total profits</w:t>
            </w:r>
          </w:p>
        </w:tc>
        <w:tc>
          <w:tcPr>
            <w:tcW w:w="2127" w:type="dxa"/>
          </w:tcPr>
          <w:p w14:paraId="1D558BE2" w14:textId="77777777" w:rsidR="00386FA0" w:rsidRPr="00A95104" w:rsidRDefault="00386FA0" w:rsidP="00377933">
            <w:pPr>
              <w:rPr>
                <w:rFonts w:ascii="Arial" w:hAnsi="Arial" w:cs="Arial"/>
                <w:sz w:val="20"/>
                <w:szCs w:val="20"/>
              </w:rPr>
            </w:pPr>
          </w:p>
        </w:tc>
        <w:tc>
          <w:tcPr>
            <w:tcW w:w="1791" w:type="dxa"/>
          </w:tcPr>
          <w:p w14:paraId="75E41E10" w14:textId="77777777" w:rsidR="00386FA0" w:rsidRDefault="00386FA0" w:rsidP="00377933">
            <w:pPr>
              <w:rPr>
                <w:rFonts w:ascii="Arial" w:hAnsi="Arial" w:cs="Arial"/>
                <w:sz w:val="20"/>
                <w:szCs w:val="20"/>
              </w:rPr>
            </w:pPr>
            <w:r>
              <w:rPr>
                <w:rFonts w:ascii="Arial" w:hAnsi="Arial" w:cs="Arial"/>
                <w:sz w:val="20"/>
                <w:szCs w:val="20"/>
              </w:rPr>
              <w:t>3,375,000</w:t>
            </w:r>
          </w:p>
        </w:tc>
      </w:tr>
    </w:tbl>
    <w:p w14:paraId="1211498D" w14:textId="77777777" w:rsidR="00386FA0" w:rsidRPr="00A95104" w:rsidRDefault="00386FA0" w:rsidP="00386FA0">
      <w:pPr>
        <w:rPr>
          <w:rFonts w:ascii="Arial" w:hAnsi="Arial" w:cs="Arial"/>
          <w:sz w:val="20"/>
          <w:szCs w:val="20"/>
        </w:rPr>
      </w:pPr>
    </w:p>
    <w:p w14:paraId="3C3F52BB" w14:textId="77777777" w:rsidR="00386FA0" w:rsidRPr="00A95104" w:rsidRDefault="00386FA0" w:rsidP="00386FA0">
      <w:pPr>
        <w:rPr>
          <w:rFonts w:ascii="Arial" w:hAnsi="Arial" w:cs="Arial"/>
          <w:sz w:val="20"/>
          <w:szCs w:val="20"/>
        </w:rPr>
      </w:pPr>
      <w:r w:rsidRPr="00A95104">
        <w:rPr>
          <w:rFonts w:ascii="Arial" w:hAnsi="Arial" w:cs="Arial"/>
          <w:sz w:val="20"/>
          <w:szCs w:val="20"/>
        </w:rPr>
        <w:t>Losses carried forward</w:t>
      </w:r>
    </w:p>
    <w:tbl>
      <w:tblPr>
        <w:tblStyle w:val="TableGrid"/>
        <w:tblW w:w="0" w:type="auto"/>
        <w:tblLook w:val="04A0" w:firstRow="1" w:lastRow="0" w:firstColumn="1" w:lastColumn="0" w:noHBand="0" w:noVBand="1"/>
      </w:tblPr>
      <w:tblGrid>
        <w:gridCol w:w="4508"/>
        <w:gridCol w:w="4508"/>
      </w:tblGrid>
      <w:tr w:rsidR="00386FA0" w:rsidRPr="00A95104" w14:paraId="214DB13E" w14:textId="77777777" w:rsidTr="00377933">
        <w:tc>
          <w:tcPr>
            <w:tcW w:w="4508" w:type="dxa"/>
          </w:tcPr>
          <w:p w14:paraId="6455A5B9" w14:textId="77777777" w:rsidR="00386FA0" w:rsidRPr="00A95104" w:rsidRDefault="00386FA0" w:rsidP="00377933">
            <w:pPr>
              <w:rPr>
                <w:rFonts w:ascii="Arial" w:hAnsi="Arial" w:cs="Arial"/>
                <w:sz w:val="20"/>
                <w:szCs w:val="20"/>
              </w:rPr>
            </w:pPr>
          </w:p>
        </w:tc>
        <w:tc>
          <w:tcPr>
            <w:tcW w:w="4508" w:type="dxa"/>
          </w:tcPr>
          <w:p w14:paraId="44C3A996" w14:textId="77777777" w:rsidR="00386FA0" w:rsidRPr="00A95104" w:rsidRDefault="00386FA0" w:rsidP="00377933">
            <w:pPr>
              <w:rPr>
                <w:rFonts w:ascii="Arial" w:hAnsi="Arial" w:cs="Arial"/>
                <w:sz w:val="20"/>
                <w:szCs w:val="20"/>
              </w:rPr>
            </w:pPr>
            <w:r w:rsidRPr="00A95104">
              <w:rPr>
                <w:rFonts w:ascii="Arial" w:hAnsi="Arial" w:cs="Arial"/>
                <w:sz w:val="20"/>
                <w:szCs w:val="20"/>
              </w:rPr>
              <w:t>£</w:t>
            </w:r>
          </w:p>
        </w:tc>
      </w:tr>
      <w:tr w:rsidR="00386FA0" w:rsidRPr="00A95104" w14:paraId="0E596C5D" w14:textId="77777777" w:rsidTr="00377933">
        <w:tc>
          <w:tcPr>
            <w:tcW w:w="4508" w:type="dxa"/>
          </w:tcPr>
          <w:p w14:paraId="3C955185" w14:textId="77777777" w:rsidR="00386FA0" w:rsidRPr="00A95104" w:rsidRDefault="00386FA0" w:rsidP="00377933">
            <w:pPr>
              <w:rPr>
                <w:rFonts w:ascii="Arial" w:hAnsi="Arial" w:cs="Arial"/>
                <w:sz w:val="20"/>
                <w:szCs w:val="20"/>
              </w:rPr>
            </w:pPr>
            <w:r w:rsidRPr="00A95104">
              <w:rPr>
                <w:rFonts w:ascii="Arial" w:hAnsi="Arial" w:cs="Arial"/>
                <w:sz w:val="20"/>
                <w:szCs w:val="20"/>
              </w:rPr>
              <w:t>Trading Loss brought forward</w:t>
            </w:r>
          </w:p>
        </w:tc>
        <w:tc>
          <w:tcPr>
            <w:tcW w:w="4508" w:type="dxa"/>
          </w:tcPr>
          <w:p w14:paraId="4765256C" w14:textId="77777777" w:rsidR="00386FA0" w:rsidRPr="00A95104" w:rsidRDefault="00386FA0" w:rsidP="00377933">
            <w:pPr>
              <w:rPr>
                <w:rFonts w:ascii="Arial" w:hAnsi="Arial" w:cs="Arial"/>
                <w:sz w:val="20"/>
                <w:szCs w:val="20"/>
              </w:rPr>
            </w:pPr>
            <w:r w:rsidRPr="00A95104">
              <w:rPr>
                <w:rFonts w:ascii="Arial" w:hAnsi="Arial" w:cs="Arial"/>
                <w:sz w:val="20"/>
                <w:szCs w:val="20"/>
              </w:rPr>
              <w:t xml:space="preserve">12,000,000 </w:t>
            </w:r>
            <w:r w:rsidRPr="00A95104">
              <w:rPr>
                <w:rFonts w:ascii="Arial" w:hAnsi="Arial" w:cs="Arial"/>
                <w:b/>
                <w:bCs/>
                <w:color w:val="FF0000"/>
                <w:sz w:val="20"/>
                <w:szCs w:val="20"/>
              </w:rPr>
              <w:t>(½)</w:t>
            </w:r>
          </w:p>
        </w:tc>
      </w:tr>
      <w:tr w:rsidR="00386FA0" w:rsidRPr="00A95104" w14:paraId="2B6720DE" w14:textId="77777777" w:rsidTr="00377933">
        <w:tc>
          <w:tcPr>
            <w:tcW w:w="4508" w:type="dxa"/>
          </w:tcPr>
          <w:p w14:paraId="179EF43E" w14:textId="77777777" w:rsidR="00386FA0" w:rsidRPr="00A95104" w:rsidRDefault="00386FA0" w:rsidP="00377933">
            <w:pPr>
              <w:rPr>
                <w:rFonts w:ascii="Arial" w:hAnsi="Arial" w:cs="Arial"/>
                <w:sz w:val="20"/>
                <w:szCs w:val="20"/>
              </w:rPr>
            </w:pPr>
            <w:r w:rsidRPr="00A95104">
              <w:rPr>
                <w:rFonts w:ascii="Arial" w:hAnsi="Arial" w:cs="Arial"/>
                <w:sz w:val="20"/>
                <w:szCs w:val="20"/>
              </w:rPr>
              <w:t xml:space="preserve">Utilised </w:t>
            </w:r>
          </w:p>
        </w:tc>
        <w:tc>
          <w:tcPr>
            <w:tcW w:w="4508" w:type="dxa"/>
          </w:tcPr>
          <w:p w14:paraId="480CBACD" w14:textId="77777777" w:rsidR="00386FA0" w:rsidRPr="00A95104" w:rsidRDefault="00386FA0" w:rsidP="00377933">
            <w:pPr>
              <w:rPr>
                <w:rFonts w:ascii="Arial" w:hAnsi="Arial" w:cs="Arial"/>
                <w:sz w:val="20"/>
                <w:szCs w:val="20"/>
              </w:rPr>
            </w:pPr>
            <w:r w:rsidRPr="00A95104">
              <w:rPr>
                <w:rFonts w:ascii="Arial" w:hAnsi="Arial" w:cs="Arial"/>
                <w:sz w:val="20"/>
                <w:szCs w:val="20"/>
              </w:rPr>
              <w:t>(6,950,000)</w:t>
            </w:r>
          </w:p>
        </w:tc>
      </w:tr>
      <w:tr w:rsidR="00386FA0" w:rsidRPr="00A95104" w14:paraId="59C907D6" w14:textId="77777777" w:rsidTr="00377933">
        <w:tc>
          <w:tcPr>
            <w:tcW w:w="4508" w:type="dxa"/>
          </w:tcPr>
          <w:p w14:paraId="2E64A8AF" w14:textId="77777777" w:rsidR="00386FA0" w:rsidRPr="00A95104" w:rsidRDefault="00386FA0" w:rsidP="00377933">
            <w:pPr>
              <w:rPr>
                <w:rFonts w:ascii="Arial" w:hAnsi="Arial" w:cs="Arial"/>
                <w:sz w:val="20"/>
                <w:szCs w:val="20"/>
              </w:rPr>
            </w:pPr>
          </w:p>
        </w:tc>
        <w:tc>
          <w:tcPr>
            <w:tcW w:w="4508" w:type="dxa"/>
          </w:tcPr>
          <w:p w14:paraId="66A818B7" w14:textId="77777777" w:rsidR="00386FA0" w:rsidRPr="00A95104" w:rsidRDefault="00000000" w:rsidP="00377933">
            <w:pPr>
              <w:rPr>
                <w:rFonts w:ascii="Arial" w:hAnsi="Arial" w:cs="Arial"/>
                <w:sz w:val="20"/>
                <w:szCs w:val="20"/>
              </w:rPr>
            </w:pPr>
            <w:r>
              <w:rPr>
                <w:rFonts w:ascii="Arial" w:hAnsi="Arial" w:cs="Arial"/>
                <w:kern w:val="2"/>
                <w:sz w:val="20"/>
                <w:szCs w:val="20"/>
                <w14:ligatures w14:val="standardContextual"/>
              </w:rPr>
              <w:pict w14:anchorId="3512DA59">
                <v:rect id="_x0000_i1029" style="width:0;height:1.5pt" o:hralign="center" o:hrstd="t" o:hr="t" fillcolor="#a0a0a0" stroked="f"/>
              </w:pict>
            </w:r>
          </w:p>
        </w:tc>
      </w:tr>
      <w:tr w:rsidR="00386FA0" w:rsidRPr="00A95104" w14:paraId="363C0CF4" w14:textId="77777777" w:rsidTr="00377933">
        <w:tc>
          <w:tcPr>
            <w:tcW w:w="4508" w:type="dxa"/>
          </w:tcPr>
          <w:p w14:paraId="103E710A" w14:textId="77777777" w:rsidR="00386FA0" w:rsidRPr="00A95104" w:rsidRDefault="00386FA0" w:rsidP="00377933">
            <w:pPr>
              <w:rPr>
                <w:rFonts w:ascii="Arial" w:hAnsi="Arial" w:cs="Arial"/>
                <w:sz w:val="20"/>
                <w:szCs w:val="20"/>
              </w:rPr>
            </w:pPr>
            <w:r w:rsidRPr="00A95104">
              <w:rPr>
                <w:rFonts w:ascii="Arial" w:hAnsi="Arial" w:cs="Arial"/>
                <w:sz w:val="20"/>
                <w:szCs w:val="20"/>
              </w:rPr>
              <w:t>Loss carried forward</w:t>
            </w:r>
          </w:p>
        </w:tc>
        <w:tc>
          <w:tcPr>
            <w:tcW w:w="4508" w:type="dxa"/>
          </w:tcPr>
          <w:p w14:paraId="46834D5F" w14:textId="77777777" w:rsidR="00386FA0" w:rsidRPr="00A95104" w:rsidRDefault="00386FA0" w:rsidP="00377933">
            <w:pPr>
              <w:rPr>
                <w:rFonts w:ascii="Arial" w:hAnsi="Arial" w:cs="Arial"/>
                <w:sz w:val="20"/>
                <w:szCs w:val="20"/>
              </w:rPr>
            </w:pPr>
            <w:r w:rsidRPr="00A95104">
              <w:rPr>
                <w:rFonts w:ascii="Arial" w:hAnsi="Arial" w:cs="Arial"/>
                <w:sz w:val="20"/>
                <w:szCs w:val="20"/>
              </w:rPr>
              <w:t xml:space="preserve">5,050,000 </w:t>
            </w:r>
            <w:r w:rsidRPr="00A95104">
              <w:rPr>
                <w:rFonts w:ascii="Arial" w:hAnsi="Arial" w:cs="Arial"/>
                <w:b/>
                <w:bCs/>
                <w:color w:val="FF0000"/>
                <w:sz w:val="20"/>
                <w:szCs w:val="20"/>
              </w:rPr>
              <w:t>(½)</w:t>
            </w:r>
          </w:p>
        </w:tc>
      </w:tr>
      <w:tr w:rsidR="00386FA0" w:rsidRPr="00A95104" w14:paraId="46FBD1DF" w14:textId="77777777" w:rsidTr="00377933">
        <w:tc>
          <w:tcPr>
            <w:tcW w:w="4508" w:type="dxa"/>
          </w:tcPr>
          <w:p w14:paraId="38C9C582" w14:textId="77777777" w:rsidR="00386FA0" w:rsidRPr="00A95104" w:rsidRDefault="00386FA0" w:rsidP="00377933">
            <w:pPr>
              <w:rPr>
                <w:rFonts w:ascii="Arial" w:hAnsi="Arial" w:cs="Arial"/>
                <w:sz w:val="20"/>
                <w:szCs w:val="20"/>
              </w:rPr>
            </w:pPr>
          </w:p>
        </w:tc>
        <w:tc>
          <w:tcPr>
            <w:tcW w:w="4508" w:type="dxa"/>
          </w:tcPr>
          <w:p w14:paraId="2FAAD00A" w14:textId="77777777" w:rsidR="00386FA0" w:rsidRPr="00A95104" w:rsidRDefault="00000000" w:rsidP="00377933">
            <w:pPr>
              <w:rPr>
                <w:rFonts w:ascii="Arial" w:hAnsi="Arial" w:cs="Arial"/>
                <w:sz w:val="20"/>
                <w:szCs w:val="20"/>
              </w:rPr>
            </w:pPr>
            <w:r>
              <w:rPr>
                <w:rFonts w:ascii="Arial" w:hAnsi="Arial" w:cs="Arial"/>
                <w:kern w:val="2"/>
                <w:sz w:val="20"/>
                <w:szCs w:val="20"/>
                <w14:ligatures w14:val="standardContextual"/>
              </w:rPr>
              <w:pict w14:anchorId="2F4F67A4">
                <v:rect id="_x0000_i1030" style="width:0;height:1.5pt" o:hralign="center" o:hrstd="t" o:hr="t" fillcolor="#a0a0a0" stroked="f"/>
              </w:pict>
            </w:r>
          </w:p>
        </w:tc>
      </w:tr>
      <w:tr w:rsidR="00386FA0" w:rsidRPr="00A95104" w14:paraId="1353A318" w14:textId="77777777" w:rsidTr="00377933">
        <w:tc>
          <w:tcPr>
            <w:tcW w:w="4508" w:type="dxa"/>
          </w:tcPr>
          <w:p w14:paraId="45AF215E" w14:textId="77777777" w:rsidR="00386FA0" w:rsidRPr="00A95104" w:rsidRDefault="00386FA0" w:rsidP="00377933">
            <w:pPr>
              <w:rPr>
                <w:rFonts w:ascii="Arial" w:hAnsi="Arial" w:cs="Arial"/>
                <w:sz w:val="20"/>
                <w:szCs w:val="20"/>
              </w:rPr>
            </w:pPr>
          </w:p>
        </w:tc>
        <w:tc>
          <w:tcPr>
            <w:tcW w:w="4508" w:type="dxa"/>
          </w:tcPr>
          <w:p w14:paraId="6A9FE651" w14:textId="77777777" w:rsidR="00386FA0" w:rsidRPr="00A95104" w:rsidRDefault="00386FA0" w:rsidP="00377933">
            <w:pPr>
              <w:rPr>
                <w:rFonts w:ascii="Arial" w:hAnsi="Arial" w:cs="Arial"/>
                <w:sz w:val="20"/>
                <w:szCs w:val="20"/>
              </w:rPr>
            </w:pPr>
          </w:p>
        </w:tc>
      </w:tr>
      <w:tr w:rsidR="00386FA0" w:rsidRPr="00A95104" w14:paraId="0D73B469" w14:textId="77777777" w:rsidTr="00377933">
        <w:tc>
          <w:tcPr>
            <w:tcW w:w="4508" w:type="dxa"/>
          </w:tcPr>
          <w:p w14:paraId="0AA49841" w14:textId="77777777" w:rsidR="00386FA0" w:rsidRPr="00A95104" w:rsidRDefault="00386FA0" w:rsidP="00377933">
            <w:pPr>
              <w:rPr>
                <w:rFonts w:ascii="Arial" w:hAnsi="Arial" w:cs="Arial"/>
                <w:sz w:val="20"/>
                <w:szCs w:val="20"/>
              </w:rPr>
            </w:pPr>
            <w:r w:rsidRPr="00A95104">
              <w:rPr>
                <w:rFonts w:ascii="Arial" w:hAnsi="Arial" w:cs="Arial"/>
                <w:sz w:val="20"/>
                <w:szCs w:val="20"/>
              </w:rPr>
              <w:t>Capital loss brought forward</w:t>
            </w:r>
          </w:p>
        </w:tc>
        <w:tc>
          <w:tcPr>
            <w:tcW w:w="4508" w:type="dxa"/>
          </w:tcPr>
          <w:p w14:paraId="6771A27E" w14:textId="77777777" w:rsidR="00386FA0" w:rsidRPr="00A95104" w:rsidRDefault="00386FA0" w:rsidP="00377933">
            <w:pPr>
              <w:rPr>
                <w:rFonts w:ascii="Arial" w:hAnsi="Arial" w:cs="Arial"/>
                <w:sz w:val="20"/>
                <w:szCs w:val="20"/>
              </w:rPr>
            </w:pPr>
            <w:r w:rsidRPr="00A95104">
              <w:rPr>
                <w:rFonts w:ascii="Arial" w:hAnsi="Arial" w:cs="Arial"/>
                <w:sz w:val="20"/>
                <w:szCs w:val="20"/>
              </w:rPr>
              <w:t>3,600,000</w:t>
            </w:r>
            <w:r w:rsidRPr="00A95104">
              <w:rPr>
                <w:rFonts w:ascii="Arial" w:hAnsi="Arial" w:cs="Arial"/>
                <w:b/>
                <w:bCs/>
                <w:color w:val="FF0000"/>
                <w:sz w:val="20"/>
                <w:szCs w:val="20"/>
              </w:rPr>
              <w:t>(½)</w:t>
            </w:r>
          </w:p>
        </w:tc>
      </w:tr>
      <w:tr w:rsidR="00386FA0" w:rsidRPr="00A95104" w14:paraId="5E3D9301" w14:textId="77777777" w:rsidTr="00377933">
        <w:tc>
          <w:tcPr>
            <w:tcW w:w="4508" w:type="dxa"/>
          </w:tcPr>
          <w:p w14:paraId="2ADCE48E" w14:textId="77777777" w:rsidR="00386FA0" w:rsidRPr="00A95104" w:rsidRDefault="00386FA0" w:rsidP="00377933">
            <w:pPr>
              <w:rPr>
                <w:rFonts w:ascii="Arial" w:hAnsi="Arial" w:cs="Arial"/>
                <w:sz w:val="20"/>
                <w:szCs w:val="20"/>
              </w:rPr>
            </w:pPr>
            <w:r w:rsidRPr="00A95104">
              <w:rPr>
                <w:rFonts w:ascii="Arial" w:hAnsi="Arial" w:cs="Arial"/>
                <w:sz w:val="20"/>
                <w:szCs w:val="20"/>
              </w:rPr>
              <w:t>Utilised</w:t>
            </w:r>
          </w:p>
        </w:tc>
        <w:tc>
          <w:tcPr>
            <w:tcW w:w="4508" w:type="dxa"/>
          </w:tcPr>
          <w:p w14:paraId="7738EF34" w14:textId="77777777" w:rsidR="00386FA0" w:rsidRPr="00A95104" w:rsidRDefault="00386FA0" w:rsidP="00377933">
            <w:pPr>
              <w:rPr>
                <w:rFonts w:ascii="Arial" w:hAnsi="Arial" w:cs="Arial"/>
                <w:sz w:val="20"/>
                <w:szCs w:val="20"/>
              </w:rPr>
            </w:pPr>
            <w:r w:rsidRPr="00A95104">
              <w:rPr>
                <w:rFonts w:ascii="Arial" w:hAnsi="Arial" w:cs="Arial"/>
                <w:sz w:val="20"/>
                <w:szCs w:val="20"/>
              </w:rPr>
              <w:t>(1,425,000)</w:t>
            </w:r>
          </w:p>
        </w:tc>
      </w:tr>
      <w:tr w:rsidR="00386FA0" w:rsidRPr="00A95104" w14:paraId="44D41E1A" w14:textId="77777777" w:rsidTr="00377933">
        <w:tc>
          <w:tcPr>
            <w:tcW w:w="4508" w:type="dxa"/>
          </w:tcPr>
          <w:p w14:paraId="7B3D639A" w14:textId="77777777" w:rsidR="00386FA0" w:rsidRPr="00A95104" w:rsidRDefault="00386FA0" w:rsidP="00377933">
            <w:pPr>
              <w:rPr>
                <w:rFonts w:ascii="Arial" w:hAnsi="Arial" w:cs="Arial"/>
                <w:sz w:val="20"/>
                <w:szCs w:val="20"/>
              </w:rPr>
            </w:pPr>
          </w:p>
        </w:tc>
        <w:tc>
          <w:tcPr>
            <w:tcW w:w="4508" w:type="dxa"/>
          </w:tcPr>
          <w:p w14:paraId="7D230DC4" w14:textId="77777777" w:rsidR="00386FA0" w:rsidRPr="00A95104" w:rsidRDefault="00000000" w:rsidP="00377933">
            <w:pPr>
              <w:rPr>
                <w:rFonts w:ascii="Arial" w:hAnsi="Arial" w:cs="Arial"/>
                <w:sz w:val="20"/>
                <w:szCs w:val="20"/>
              </w:rPr>
            </w:pPr>
            <w:r>
              <w:rPr>
                <w:rFonts w:ascii="Arial" w:hAnsi="Arial" w:cs="Arial"/>
                <w:kern w:val="2"/>
                <w:sz w:val="20"/>
                <w:szCs w:val="20"/>
                <w14:ligatures w14:val="standardContextual"/>
              </w:rPr>
              <w:pict w14:anchorId="1447DA38">
                <v:rect id="_x0000_i1031" style="width:0;height:1.5pt" o:hralign="center" o:hrstd="t" o:hr="t" fillcolor="#a0a0a0" stroked="f"/>
              </w:pict>
            </w:r>
          </w:p>
        </w:tc>
      </w:tr>
      <w:tr w:rsidR="00386FA0" w:rsidRPr="00A95104" w14:paraId="48092EEF" w14:textId="77777777" w:rsidTr="00377933">
        <w:tc>
          <w:tcPr>
            <w:tcW w:w="4508" w:type="dxa"/>
          </w:tcPr>
          <w:p w14:paraId="189395B4" w14:textId="77777777" w:rsidR="00386FA0" w:rsidRPr="00A95104" w:rsidRDefault="00386FA0" w:rsidP="00377933">
            <w:pPr>
              <w:rPr>
                <w:rFonts w:ascii="Arial" w:hAnsi="Arial" w:cs="Arial"/>
                <w:sz w:val="20"/>
                <w:szCs w:val="20"/>
              </w:rPr>
            </w:pPr>
            <w:r w:rsidRPr="00A95104">
              <w:rPr>
                <w:rFonts w:ascii="Arial" w:hAnsi="Arial" w:cs="Arial"/>
                <w:sz w:val="20"/>
                <w:szCs w:val="20"/>
              </w:rPr>
              <w:t>Loss carried forward</w:t>
            </w:r>
          </w:p>
        </w:tc>
        <w:tc>
          <w:tcPr>
            <w:tcW w:w="4508" w:type="dxa"/>
          </w:tcPr>
          <w:p w14:paraId="70E2CE17" w14:textId="77777777" w:rsidR="00386FA0" w:rsidRPr="00A95104" w:rsidRDefault="00386FA0" w:rsidP="00377933">
            <w:pPr>
              <w:rPr>
                <w:rFonts w:ascii="Arial" w:hAnsi="Arial" w:cs="Arial"/>
                <w:sz w:val="20"/>
                <w:szCs w:val="20"/>
              </w:rPr>
            </w:pPr>
            <w:r w:rsidRPr="00A95104">
              <w:rPr>
                <w:rFonts w:ascii="Arial" w:hAnsi="Arial" w:cs="Arial"/>
                <w:sz w:val="20"/>
                <w:szCs w:val="20"/>
              </w:rPr>
              <w:t>2,175,000</w:t>
            </w:r>
            <w:r w:rsidRPr="00A95104">
              <w:rPr>
                <w:rFonts w:ascii="Arial" w:hAnsi="Arial" w:cs="Arial"/>
                <w:b/>
                <w:bCs/>
                <w:color w:val="FF0000"/>
                <w:sz w:val="20"/>
                <w:szCs w:val="20"/>
              </w:rPr>
              <w:t>(½)</w:t>
            </w:r>
          </w:p>
        </w:tc>
      </w:tr>
      <w:tr w:rsidR="00386FA0" w:rsidRPr="00A95104" w14:paraId="073BA2F1" w14:textId="77777777" w:rsidTr="00377933">
        <w:tc>
          <w:tcPr>
            <w:tcW w:w="4508" w:type="dxa"/>
          </w:tcPr>
          <w:p w14:paraId="235A53ED" w14:textId="77777777" w:rsidR="00386FA0" w:rsidRPr="00A95104" w:rsidRDefault="00386FA0" w:rsidP="00377933">
            <w:pPr>
              <w:rPr>
                <w:rFonts w:ascii="Arial" w:hAnsi="Arial" w:cs="Arial"/>
                <w:sz w:val="20"/>
                <w:szCs w:val="20"/>
              </w:rPr>
            </w:pPr>
          </w:p>
        </w:tc>
        <w:tc>
          <w:tcPr>
            <w:tcW w:w="4508" w:type="dxa"/>
          </w:tcPr>
          <w:p w14:paraId="5B52816A" w14:textId="77777777" w:rsidR="00386FA0" w:rsidRPr="00A95104" w:rsidRDefault="00386FA0" w:rsidP="00377933">
            <w:pPr>
              <w:rPr>
                <w:rFonts w:ascii="Arial" w:hAnsi="Arial" w:cs="Arial"/>
                <w:sz w:val="20"/>
                <w:szCs w:val="20"/>
              </w:rPr>
            </w:pPr>
          </w:p>
        </w:tc>
      </w:tr>
    </w:tbl>
    <w:p w14:paraId="15E6AC74" w14:textId="77777777" w:rsidR="00386FA0" w:rsidRPr="00A95104" w:rsidRDefault="00386FA0" w:rsidP="00386FA0">
      <w:pPr>
        <w:rPr>
          <w:rFonts w:ascii="Arial" w:hAnsi="Arial" w:cs="Arial"/>
          <w:sz w:val="20"/>
          <w:szCs w:val="20"/>
        </w:rPr>
      </w:pPr>
    </w:p>
    <w:p w14:paraId="4D729AC2" w14:textId="77777777" w:rsidR="00386FA0" w:rsidRPr="00386FA0" w:rsidRDefault="00386FA0" w:rsidP="00386FA0">
      <w:pPr>
        <w:rPr>
          <w:rFonts w:ascii="Arial" w:hAnsi="Arial" w:cs="Arial"/>
          <w:color w:val="FF0000"/>
          <w:sz w:val="20"/>
          <w:szCs w:val="20"/>
        </w:rPr>
      </w:pPr>
      <w:r w:rsidRPr="00386FA0">
        <w:rPr>
          <w:rFonts w:ascii="Arial" w:hAnsi="Arial" w:cs="Arial"/>
          <w:b/>
          <w:bCs/>
          <w:color w:val="FF0000"/>
          <w:sz w:val="20"/>
          <w:szCs w:val="20"/>
        </w:rPr>
        <w:t>(7)</w:t>
      </w:r>
    </w:p>
    <w:p w14:paraId="40A7DC4B" w14:textId="77777777" w:rsidR="00386FA0" w:rsidRPr="00A95104" w:rsidRDefault="00386FA0" w:rsidP="00386FA0">
      <w:pPr>
        <w:rPr>
          <w:rFonts w:ascii="Arial" w:hAnsi="Arial" w:cs="Arial"/>
          <w:sz w:val="20"/>
          <w:szCs w:val="20"/>
        </w:rPr>
      </w:pPr>
    </w:p>
    <w:p w14:paraId="02BAFE98" w14:textId="697319B4" w:rsidR="00386FA0" w:rsidRPr="00A95104" w:rsidRDefault="00386FA0" w:rsidP="00386FA0">
      <w:pPr>
        <w:rPr>
          <w:rFonts w:ascii="Arial" w:hAnsi="Arial" w:cs="Arial"/>
          <w:sz w:val="20"/>
          <w:szCs w:val="20"/>
        </w:rPr>
      </w:pPr>
      <w:r>
        <w:rPr>
          <w:rFonts w:ascii="Arial" w:hAnsi="Arial" w:cs="Arial"/>
          <w:sz w:val="20"/>
          <w:szCs w:val="20"/>
        </w:rPr>
        <w:t>2)</w:t>
      </w:r>
    </w:p>
    <w:p w14:paraId="5AC5BC6C" w14:textId="77777777" w:rsidR="00386FA0" w:rsidRPr="00A95104" w:rsidRDefault="00386FA0" w:rsidP="00386FA0">
      <w:pPr>
        <w:rPr>
          <w:rFonts w:ascii="Arial" w:hAnsi="Arial" w:cs="Arial"/>
          <w:sz w:val="20"/>
          <w:szCs w:val="20"/>
        </w:rPr>
      </w:pPr>
      <w:r w:rsidRPr="00A95104">
        <w:rPr>
          <w:rFonts w:ascii="Arial" w:hAnsi="Arial" w:cs="Arial"/>
          <w:sz w:val="20"/>
          <w:szCs w:val="20"/>
        </w:rPr>
        <w:t xml:space="preserve">As you are acting as agent for the client you should satisfy yourself that the </w:t>
      </w:r>
      <w:r>
        <w:rPr>
          <w:rFonts w:ascii="Arial" w:hAnsi="Arial" w:cs="Arial"/>
          <w:sz w:val="20"/>
          <w:szCs w:val="20"/>
        </w:rPr>
        <w:t>deduction suggested by the specialist tax advice firm</w:t>
      </w:r>
      <w:r w:rsidRPr="00A95104">
        <w:rPr>
          <w:rFonts w:ascii="Arial" w:hAnsi="Arial" w:cs="Arial"/>
          <w:sz w:val="20"/>
          <w:szCs w:val="20"/>
        </w:rPr>
        <w:t xml:space="preserve"> is reasonable,</w:t>
      </w:r>
      <w:r w:rsidRPr="00A95104">
        <w:rPr>
          <w:rFonts w:ascii="Arial" w:hAnsi="Arial" w:cs="Arial"/>
          <w:b/>
          <w:bCs/>
          <w:color w:val="FF0000"/>
          <w:sz w:val="20"/>
          <w:szCs w:val="20"/>
        </w:rPr>
        <w:t xml:space="preserve"> (½)</w:t>
      </w:r>
      <w:r w:rsidRPr="00A95104">
        <w:rPr>
          <w:rFonts w:ascii="Arial" w:hAnsi="Arial" w:cs="Arial"/>
          <w:sz w:val="20"/>
          <w:szCs w:val="20"/>
        </w:rPr>
        <w:t xml:space="preserve"> considering the following - </w:t>
      </w:r>
    </w:p>
    <w:p w14:paraId="6EDA65B5" w14:textId="77777777" w:rsidR="00386FA0" w:rsidRPr="00A95104" w:rsidRDefault="00386FA0" w:rsidP="00386FA0">
      <w:pPr>
        <w:rPr>
          <w:rFonts w:ascii="Arial" w:hAnsi="Arial" w:cs="Arial"/>
          <w:sz w:val="20"/>
          <w:szCs w:val="20"/>
        </w:rPr>
      </w:pPr>
    </w:p>
    <w:p w14:paraId="4B7CC5DE" w14:textId="77777777" w:rsidR="00386FA0" w:rsidRPr="00A95104" w:rsidRDefault="00386FA0" w:rsidP="00386FA0">
      <w:pPr>
        <w:pStyle w:val="ListParagraph"/>
        <w:numPr>
          <w:ilvl w:val="0"/>
          <w:numId w:val="11"/>
        </w:numPr>
        <w:rPr>
          <w:rFonts w:ascii="Arial" w:hAnsi="Arial" w:cs="Arial"/>
          <w:sz w:val="20"/>
          <w:szCs w:val="20"/>
        </w:rPr>
      </w:pPr>
      <w:r w:rsidRPr="00A95104">
        <w:rPr>
          <w:rFonts w:ascii="Arial" w:hAnsi="Arial" w:cs="Arial"/>
          <w:sz w:val="20"/>
          <w:szCs w:val="20"/>
        </w:rPr>
        <w:t>Does the advice accord with your understanding of the law?</w:t>
      </w:r>
      <w:r w:rsidRPr="00A95104">
        <w:rPr>
          <w:rFonts w:ascii="Arial" w:hAnsi="Arial" w:cs="Arial"/>
          <w:b/>
          <w:bCs/>
          <w:color w:val="FF0000"/>
          <w:sz w:val="20"/>
          <w:szCs w:val="20"/>
        </w:rPr>
        <w:t xml:space="preserve"> (½)</w:t>
      </w:r>
    </w:p>
    <w:p w14:paraId="0CBFABE5" w14:textId="796E72AE" w:rsidR="00386FA0" w:rsidRPr="00A95104" w:rsidRDefault="00386FA0" w:rsidP="00386FA0">
      <w:pPr>
        <w:pStyle w:val="ListParagraph"/>
        <w:numPr>
          <w:ilvl w:val="0"/>
          <w:numId w:val="11"/>
        </w:numPr>
        <w:rPr>
          <w:rFonts w:ascii="Arial" w:hAnsi="Arial" w:cs="Arial"/>
          <w:sz w:val="20"/>
          <w:szCs w:val="20"/>
        </w:rPr>
      </w:pPr>
      <w:r w:rsidRPr="00A95104">
        <w:rPr>
          <w:rFonts w:ascii="Arial" w:hAnsi="Arial" w:cs="Arial"/>
          <w:sz w:val="20"/>
          <w:szCs w:val="20"/>
        </w:rPr>
        <w:t>Is the “specialist tax advice firm” suitabl</w:t>
      </w:r>
      <w:r w:rsidR="006C786F">
        <w:rPr>
          <w:rFonts w:ascii="Arial" w:hAnsi="Arial" w:cs="Arial"/>
          <w:sz w:val="20"/>
          <w:szCs w:val="20"/>
        </w:rPr>
        <w:t>y</w:t>
      </w:r>
      <w:r w:rsidRPr="00A95104">
        <w:rPr>
          <w:rFonts w:ascii="Arial" w:hAnsi="Arial" w:cs="Arial"/>
          <w:sz w:val="20"/>
          <w:szCs w:val="20"/>
        </w:rPr>
        <w:t xml:space="preserve"> qualified to give this advice?</w:t>
      </w:r>
      <w:r w:rsidRPr="00A95104">
        <w:rPr>
          <w:rFonts w:ascii="Arial" w:hAnsi="Arial" w:cs="Arial"/>
          <w:b/>
          <w:bCs/>
          <w:color w:val="FF0000"/>
          <w:sz w:val="20"/>
          <w:szCs w:val="20"/>
        </w:rPr>
        <w:t xml:space="preserve"> (½)</w:t>
      </w:r>
    </w:p>
    <w:p w14:paraId="3032264A" w14:textId="77777777" w:rsidR="00386FA0" w:rsidRPr="00A95104" w:rsidRDefault="00386FA0" w:rsidP="00386FA0">
      <w:pPr>
        <w:pStyle w:val="ListParagraph"/>
        <w:numPr>
          <w:ilvl w:val="0"/>
          <w:numId w:val="11"/>
        </w:numPr>
        <w:rPr>
          <w:rFonts w:ascii="Arial" w:hAnsi="Arial" w:cs="Arial"/>
          <w:sz w:val="20"/>
          <w:szCs w:val="20"/>
        </w:rPr>
      </w:pPr>
      <w:r w:rsidRPr="00A95104">
        <w:rPr>
          <w:rFonts w:ascii="Arial" w:hAnsi="Arial" w:cs="Arial"/>
          <w:sz w:val="20"/>
          <w:szCs w:val="20"/>
        </w:rPr>
        <w:t>Do the facts in the advice agree to you</w:t>
      </w:r>
      <w:r>
        <w:rPr>
          <w:rFonts w:ascii="Arial" w:hAnsi="Arial" w:cs="Arial"/>
          <w:sz w:val="20"/>
          <w:szCs w:val="20"/>
        </w:rPr>
        <w:t>r</w:t>
      </w:r>
      <w:r w:rsidRPr="00A95104">
        <w:rPr>
          <w:rFonts w:ascii="Arial" w:hAnsi="Arial" w:cs="Arial"/>
          <w:sz w:val="20"/>
          <w:szCs w:val="20"/>
        </w:rPr>
        <w:t xml:space="preserve"> understanding of the client and its affairs?</w:t>
      </w:r>
      <w:r w:rsidRPr="00A95104">
        <w:rPr>
          <w:rFonts w:ascii="Arial" w:hAnsi="Arial" w:cs="Arial"/>
          <w:b/>
          <w:bCs/>
          <w:color w:val="FF0000"/>
          <w:sz w:val="20"/>
          <w:szCs w:val="20"/>
        </w:rPr>
        <w:t xml:space="preserve"> (½)</w:t>
      </w:r>
    </w:p>
    <w:p w14:paraId="0EF3C445" w14:textId="77777777" w:rsidR="00386FA0" w:rsidRPr="00A95104" w:rsidRDefault="00386FA0" w:rsidP="00386FA0">
      <w:pPr>
        <w:pStyle w:val="ListParagraph"/>
        <w:numPr>
          <w:ilvl w:val="0"/>
          <w:numId w:val="11"/>
        </w:numPr>
        <w:rPr>
          <w:rFonts w:ascii="Arial" w:hAnsi="Arial" w:cs="Arial"/>
          <w:sz w:val="20"/>
          <w:szCs w:val="20"/>
        </w:rPr>
      </w:pPr>
      <w:r w:rsidRPr="00A95104">
        <w:rPr>
          <w:rFonts w:ascii="Arial" w:hAnsi="Arial" w:cs="Arial"/>
          <w:sz w:val="20"/>
          <w:szCs w:val="20"/>
        </w:rPr>
        <w:t>Are there any legal opinions give</w:t>
      </w:r>
      <w:r>
        <w:rPr>
          <w:rFonts w:ascii="Arial" w:hAnsi="Arial" w:cs="Arial"/>
          <w:sz w:val="20"/>
          <w:szCs w:val="20"/>
        </w:rPr>
        <w:t>n</w:t>
      </w:r>
      <w:r w:rsidRPr="00A95104">
        <w:rPr>
          <w:rFonts w:ascii="Arial" w:hAnsi="Arial" w:cs="Arial"/>
          <w:sz w:val="20"/>
          <w:szCs w:val="20"/>
        </w:rPr>
        <w:t xml:space="preserve"> in the advice? If </w:t>
      </w:r>
      <w:proofErr w:type="gramStart"/>
      <w:r w:rsidRPr="00A95104">
        <w:rPr>
          <w:rFonts w:ascii="Arial" w:hAnsi="Arial" w:cs="Arial"/>
          <w:sz w:val="20"/>
          <w:szCs w:val="20"/>
        </w:rPr>
        <w:t>so</w:t>
      </w:r>
      <w:proofErr w:type="gramEnd"/>
      <w:r w:rsidRPr="00A95104">
        <w:rPr>
          <w:rFonts w:ascii="Arial" w:hAnsi="Arial" w:cs="Arial"/>
          <w:sz w:val="20"/>
          <w:szCs w:val="20"/>
        </w:rPr>
        <w:t xml:space="preserve"> are they specific to the client?</w:t>
      </w:r>
      <w:r w:rsidRPr="00A95104">
        <w:rPr>
          <w:rFonts w:ascii="Arial" w:hAnsi="Arial" w:cs="Arial"/>
          <w:b/>
          <w:bCs/>
          <w:color w:val="FF0000"/>
          <w:sz w:val="20"/>
          <w:szCs w:val="20"/>
        </w:rPr>
        <w:t xml:space="preserve"> (½)</w:t>
      </w:r>
    </w:p>
    <w:p w14:paraId="38BD474F" w14:textId="77777777" w:rsidR="00386FA0" w:rsidRPr="00A95104" w:rsidRDefault="00386FA0" w:rsidP="00386FA0">
      <w:pPr>
        <w:pStyle w:val="ListParagraph"/>
        <w:numPr>
          <w:ilvl w:val="0"/>
          <w:numId w:val="11"/>
        </w:numPr>
        <w:rPr>
          <w:rFonts w:ascii="Arial" w:hAnsi="Arial" w:cs="Arial"/>
          <w:sz w:val="20"/>
          <w:szCs w:val="20"/>
        </w:rPr>
      </w:pPr>
      <w:r w:rsidRPr="00A95104">
        <w:rPr>
          <w:rFonts w:ascii="Arial" w:hAnsi="Arial" w:cs="Arial"/>
          <w:sz w:val="20"/>
          <w:szCs w:val="20"/>
        </w:rPr>
        <w:t xml:space="preserve">Is the advice current and not out of date?  </w:t>
      </w:r>
      <w:r w:rsidRPr="00A95104">
        <w:rPr>
          <w:rFonts w:ascii="Arial" w:hAnsi="Arial" w:cs="Arial"/>
          <w:b/>
          <w:bCs/>
          <w:color w:val="FF0000"/>
          <w:sz w:val="20"/>
          <w:szCs w:val="20"/>
        </w:rPr>
        <w:t>(½)</w:t>
      </w:r>
    </w:p>
    <w:p w14:paraId="50657D09" w14:textId="77777777" w:rsidR="00386FA0" w:rsidRPr="00A95104" w:rsidRDefault="00386FA0" w:rsidP="00386FA0">
      <w:pPr>
        <w:pStyle w:val="ListParagraph"/>
        <w:numPr>
          <w:ilvl w:val="0"/>
          <w:numId w:val="11"/>
        </w:numPr>
        <w:rPr>
          <w:rFonts w:ascii="Arial" w:hAnsi="Arial" w:cs="Arial"/>
          <w:sz w:val="20"/>
          <w:szCs w:val="20"/>
        </w:rPr>
      </w:pPr>
      <w:r w:rsidRPr="00A95104">
        <w:rPr>
          <w:rFonts w:ascii="Arial" w:hAnsi="Arial" w:cs="Arial"/>
          <w:sz w:val="20"/>
          <w:szCs w:val="20"/>
        </w:rPr>
        <w:lastRenderedPageBreak/>
        <w:t>Do you believe that the advice is in any way contrived avoidance?</w:t>
      </w:r>
      <w:r w:rsidRPr="00A95104">
        <w:rPr>
          <w:rFonts w:ascii="Arial" w:hAnsi="Arial" w:cs="Arial"/>
          <w:b/>
          <w:bCs/>
          <w:color w:val="FF0000"/>
          <w:sz w:val="20"/>
          <w:szCs w:val="20"/>
        </w:rPr>
        <w:t xml:space="preserve"> (½)</w:t>
      </w:r>
    </w:p>
    <w:p w14:paraId="607AAC37" w14:textId="77777777" w:rsidR="00386FA0" w:rsidRPr="00A95104" w:rsidRDefault="00386FA0" w:rsidP="00386FA0">
      <w:pPr>
        <w:pStyle w:val="ListParagraph"/>
        <w:numPr>
          <w:ilvl w:val="0"/>
          <w:numId w:val="11"/>
        </w:numPr>
        <w:rPr>
          <w:rFonts w:ascii="Arial" w:hAnsi="Arial" w:cs="Arial"/>
          <w:sz w:val="20"/>
          <w:szCs w:val="20"/>
        </w:rPr>
      </w:pPr>
      <w:r w:rsidRPr="00A95104">
        <w:rPr>
          <w:rFonts w:ascii="Arial" w:hAnsi="Arial" w:cs="Arial"/>
          <w:sz w:val="20"/>
          <w:szCs w:val="20"/>
        </w:rPr>
        <w:t>Has HMRC “spotlighted” this scheme?</w:t>
      </w:r>
      <w:r w:rsidRPr="00A95104">
        <w:rPr>
          <w:rFonts w:ascii="Arial" w:hAnsi="Arial" w:cs="Arial"/>
          <w:b/>
          <w:bCs/>
          <w:color w:val="FF0000"/>
          <w:sz w:val="20"/>
          <w:szCs w:val="20"/>
        </w:rPr>
        <w:t xml:space="preserve"> (½)</w:t>
      </w:r>
    </w:p>
    <w:p w14:paraId="5D2DB40A" w14:textId="77777777" w:rsidR="00386FA0" w:rsidRPr="00A95104" w:rsidRDefault="00386FA0" w:rsidP="00386FA0">
      <w:pPr>
        <w:pStyle w:val="ListParagraph"/>
        <w:numPr>
          <w:ilvl w:val="0"/>
          <w:numId w:val="11"/>
        </w:numPr>
        <w:rPr>
          <w:rFonts w:ascii="Arial" w:hAnsi="Arial" w:cs="Arial"/>
          <w:sz w:val="20"/>
          <w:szCs w:val="20"/>
        </w:rPr>
      </w:pPr>
      <w:r w:rsidRPr="00A95104">
        <w:rPr>
          <w:rFonts w:ascii="Arial" w:hAnsi="Arial" w:cs="Arial"/>
          <w:sz w:val="20"/>
          <w:szCs w:val="20"/>
        </w:rPr>
        <w:t xml:space="preserve">Could the General Anti Abuse Rule </w:t>
      </w:r>
      <w:r>
        <w:rPr>
          <w:rFonts w:ascii="Arial" w:hAnsi="Arial" w:cs="Arial"/>
          <w:sz w:val="20"/>
          <w:szCs w:val="20"/>
        </w:rPr>
        <w:t>apply</w:t>
      </w:r>
      <w:r w:rsidRPr="00A95104">
        <w:rPr>
          <w:rFonts w:ascii="Arial" w:hAnsi="Arial" w:cs="Arial"/>
          <w:sz w:val="20"/>
          <w:szCs w:val="20"/>
        </w:rPr>
        <w:t>?</w:t>
      </w:r>
      <w:r w:rsidRPr="00A95104">
        <w:rPr>
          <w:rFonts w:ascii="Arial" w:hAnsi="Arial" w:cs="Arial"/>
          <w:b/>
          <w:bCs/>
          <w:color w:val="FF0000"/>
          <w:sz w:val="20"/>
          <w:szCs w:val="20"/>
        </w:rPr>
        <w:t xml:space="preserve"> (½)</w:t>
      </w:r>
    </w:p>
    <w:p w14:paraId="3D60B95A" w14:textId="77777777" w:rsidR="00386FA0" w:rsidRPr="00A95104" w:rsidRDefault="00386FA0" w:rsidP="00386FA0">
      <w:pPr>
        <w:pStyle w:val="ListParagraph"/>
        <w:numPr>
          <w:ilvl w:val="0"/>
          <w:numId w:val="11"/>
        </w:numPr>
        <w:rPr>
          <w:rFonts w:ascii="Arial" w:hAnsi="Arial" w:cs="Arial"/>
          <w:sz w:val="20"/>
          <w:szCs w:val="20"/>
        </w:rPr>
      </w:pPr>
      <w:r w:rsidRPr="00A95104">
        <w:rPr>
          <w:rFonts w:ascii="Arial" w:hAnsi="Arial" w:cs="Arial"/>
          <w:sz w:val="20"/>
          <w:szCs w:val="20"/>
        </w:rPr>
        <w:t xml:space="preserve">Do you </w:t>
      </w:r>
      <w:r>
        <w:rPr>
          <w:rFonts w:ascii="Arial" w:hAnsi="Arial" w:cs="Arial"/>
          <w:sz w:val="20"/>
          <w:szCs w:val="20"/>
        </w:rPr>
        <w:t>require</w:t>
      </w:r>
      <w:r w:rsidRPr="00A95104">
        <w:rPr>
          <w:rFonts w:ascii="Arial" w:hAnsi="Arial" w:cs="Arial"/>
          <w:sz w:val="20"/>
          <w:szCs w:val="20"/>
        </w:rPr>
        <w:t xml:space="preserve"> your own second opinion on the advice?</w:t>
      </w:r>
      <w:r w:rsidRPr="00A95104">
        <w:rPr>
          <w:rFonts w:ascii="Arial" w:hAnsi="Arial" w:cs="Arial"/>
          <w:b/>
          <w:bCs/>
          <w:color w:val="FF0000"/>
          <w:sz w:val="20"/>
          <w:szCs w:val="20"/>
        </w:rPr>
        <w:t xml:space="preserve"> (½)</w:t>
      </w:r>
    </w:p>
    <w:p w14:paraId="218B8FEE" w14:textId="77777777" w:rsidR="00386FA0" w:rsidRDefault="00386FA0" w:rsidP="00386FA0">
      <w:pPr>
        <w:rPr>
          <w:rFonts w:ascii="Arial" w:hAnsi="Arial" w:cs="Arial"/>
          <w:b/>
          <w:bCs/>
          <w:color w:val="FF0000"/>
          <w:sz w:val="20"/>
          <w:szCs w:val="20"/>
        </w:rPr>
      </w:pPr>
      <w:r w:rsidRPr="00386FA0">
        <w:rPr>
          <w:rFonts w:ascii="Arial" w:hAnsi="Arial" w:cs="Arial"/>
          <w:b/>
          <w:bCs/>
          <w:color w:val="FF0000"/>
          <w:sz w:val="20"/>
          <w:szCs w:val="20"/>
        </w:rPr>
        <w:t xml:space="preserve">Max (4) </w:t>
      </w:r>
    </w:p>
    <w:p w14:paraId="3E6D3BD0" w14:textId="0294679F" w:rsidR="00386FA0" w:rsidRPr="00386FA0" w:rsidRDefault="00386FA0" w:rsidP="00386FA0">
      <w:pPr>
        <w:rPr>
          <w:rFonts w:ascii="Arial" w:hAnsi="Arial" w:cs="Arial"/>
          <w:b/>
          <w:bCs/>
          <w:color w:val="FF0000"/>
          <w:sz w:val="20"/>
          <w:szCs w:val="20"/>
        </w:rPr>
      </w:pPr>
      <w:r w:rsidRPr="00A95104">
        <w:rPr>
          <w:rFonts w:ascii="Arial" w:hAnsi="Arial" w:cs="Arial"/>
          <w:sz w:val="20"/>
          <w:szCs w:val="20"/>
        </w:rPr>
        <w:t>3</w:t>
      </w:r>
      <w:r>
        <w:rPr>
          <w:rFonts w:ascii="Arial" w:hAnsi="Arial" w:cs="Arial"/>
          <w:sz w:val="20"/>
          <w:szCs w:val="20"/>
        </w:rPr>
        <w:t>)</w:t>
      </w:r>
    </w:p>
    <w:p w14:paraId="7F9C6842" w14:textId="77777777" w:rsidR="00386FA0" w:rsidRPr="00A95104" w:rsidRDefault="00386FA0" w:rsidP="00386FA0">
      <w:pPr>
        <w:pStyle w:val="ListParagraph"/>
        <w:rPr>
          <w:rFonts w:ascii="Arial" w:hAnsi="Arial" w:cs="Arial"/>
          <w:sz w:val="20"/>
          <w:szCs w:val="20"/>
        </w:rPr>
      </w:pPr>
      <w:r w:rsidRPr="00A95104">
        <w:rPr>
          <w:rFonts w:ascii="Arial" w:hAnsi="Arial" w:cs="Arial"/>
          <w:sz w:val="20"/>
          <w:szCs w:val="20"/>
        </w:rPr>
        <w:t>Part sale of shares.</w:t>
      </w:r>
    </w:p>
    <w:p w14:paraId="2E58BA0B" w14:textId="77777777" w:rsidR="00386FA0" w:rsidRPr="00A95104" w:rsidRDefault="00386FA0" w:rsidP="00386FA0">
      <w:pPr>
        <w:pStyle w:val="ListParagraph"/>
        <w:rPr>
          <w:rFonts w:ascii="Arial" w:hAnsi="Arial" w:cs="Arial"/>
          <w:sz w:val="20"/>
          <w:szCs w:val="20"/>
        </w:rPr>
      </w:pPr>
    </w:p>
    <w:p w14:paraId="1CE5FA76" w14:textId="77777777" w:rsidR="00386FA0" w:rsidRPr="00A95104" w:rsidRDefault="00386FA0" w:rsidP="00386FA0">
      <w:pPr>
        <w:pStyle w:val="ListParagraph"/>
        <w:rPr>
          <w:rFonts w:ascii="Arial" w:hAnsi="Arial" w:cs="Arial"/>
          <w:sz w:val="20"/>
          <w:szCs w:val="20"/>
        </w:rPr>
      </w:pPr>
      <w:r w:rsidRPr="00A95104">
        <w:rPr>
          <w:rFonts w:ascii="Arial" w:hAnsi="Arial" w:cs="Arial"/>
          <w:sz w:val="20"/>
          <w:szCs w:val="20"/>
        </w:rPr>
        <w:t>Sale Proceeds per share - £1,875,000 / 75, 000 = £25 per share</w:t>
      </w:r>
    </w:p>
    <w:p w14:paraId="3DC638C4" w14:textId="77777777" w:rsidR="00386FA0" w:rsidRPr="00A95104" w:rsidRDefault="00386FA0" w:rsidP="00386FA0">
      <w:pPr>
        <w:pStyle w:val="ListParagraph"/>
        <w:rPr>
          <w:rFonts w:ascii="Arial" w:hAnsi="Arial" w:cs="Arial"/>
          <w:sz w:val="20"/>
          <w:szCs w:val="20"/>
        </w:rPr>
      </w:pPr>
    </w:p>
    <w:p w14:paraId="787C7E02" w14:textId="77777777" w:rsidR="00386FA0" w:rsidRPr="00A95104" w:rsidRDefault="00386FA0" w:rsidP="00386FA0">
      <w:pPr>
        <w:rPr>
          <w:rFonts w:ascii="Arial" w:hAnsi="Arial" w:cs="Arial"/>
          <w:sz w:val="20"/>
          <w:szCs w:val="20"/>
        </w:rPr>
      </w:pPr>
      <w:r w:rsidRPr="00A95104">
        <w:rPr>
          <w:rFonts w:ascii="Arial" w:hAnsi="Arial" w:cs="Arial"/>
          <w:sz w:val="20"/>
          <w:szCs w:val="20"/>
        </w:rPr>
        <w:t xml:space="preserve">Gain on shares sold within 9 days </w:t>
      </w:r>
      <w:r w:rsidRPr="00A95104">
        <w:rPr>
          <w:rFonts w:ascii="Arial" w:hAnsi="Arial" w:cs="Arial"/>
          <w:color w:val="FF0000"/>
          <w:sz w:val="20"/>
          <w:szCs w:val="20"/>
        </w:rPr>
        <w:t>(½)</w:t>
      </w:r>
      <w:r w:rsidRPr="00A95104">
        <w:rPr>
          <w:rFonts w:ascii="Arial" w:hAnsi="Arial" w:cs="Arial"/>
          <w:sz w:val="20"/>
          <w:szCs w:val="20"/>
        </w:rPr>
        <w:t xml:space="preserve"> of purchase (</w:t>
      </w:r>
      <w:r>
        <w:rPr>
          <w:rFonts w:ascii="Arial" w:hAnsi="Arial" w:cs="Arial"/>
          <w:sz w:val="20"/>
          <w:szCs w:val="20"/>
        </w:rPr>
        <w:t>15</w:t>
      </w:r>
      <w:r w:rsidRPr="00A95104">
        <w:rPr>
          <w:rFonts w:ascii="Arial" w:hAnsi="Arial" w:cs="Arial"/>
          <w:sz w:val="20"/>
          <w:szCs w:val="20"/>
        </w:rPr>
        <w:t xml:space="preserve"> April 2025) – </w:t>
      </w:r>
    </w:p>
    <w:p w14:paraId="5AFB0584" w14:textId="77777777" w:rsidR="00386FA0" w:rsidRPr="00A95104" w:rsidRDefault="00386FA0" w:rsidP="00386FA0">
      <w:pPr>
        <w:pStyle w:val="ListParagraph"/>
        <w:rPr>
          <w:rFonts w:ascii="Arial" w:hAnsi="Arial" w:cs="Arial"/>
          <w:sz w:val="20"/>
          <w:szCs w:val="20"/>
        </w:rPr>
      </w:pPr>
    </w:p>
    <w:tbl>
      <w:tblPr>
        <w:tblStyle w:val="TableGrid"/>
        <w:tblW w:w="0" w:type="auto"/>
        <w:tblInd w:w="720" w:type="dxa"/>
        <w:tblLook w:val="04A0" w:firstRow="1" w:lastRow="0" w:firstColumn="1" w:lastColumn="0" w:noHBand="0" w:noVBand="1"/>
      </w:tblPr>
      <w:tblGrid>
        <w:gridCol w:w="5796"/>
        <w:gridCol w:w="2500"/>
      </w:tblGrid>
      <w:tr w:rsidR="00386FA0" w:rsidRPr="00A95104" w14:paraId="37AC761B" w14:textId="77777777" w:rsidTr="00377933">
        <w:tc>
          <w:tcPr>
            <w:tcW w:w="5796" w:type="dxa"/>
          </w:tcPr>
          <w:p w14:paraId="6B0F7D48" w14:textId="77777777" w:rsidR="00386FA0" w:rsidRPr="00A95104" w:rsidRDefault="00386FA0" w:rsidP="00377933">
            <w:pPr>
              <w:pStyle w:val="ListParagraph"/>
              <w:ind w:left="0"/>
              <w:rPr>
                <w:rFonts w:ascii="Arial" w:hAnsi="Arial" w:cs="Arial"/>
                <w:sz w:val="20"/>
                <w:szCs w:val="20"/>
              </w:rPr>
            </w:pPr>
            <w:bookmarkStart w:id="2" w:name="_Hlk133153661"/>
          </w:p>
        </w:tc>
        <w:tc>
          <w:tcPr>
            <w:tcW w:w="2500" w:type="dxa"/>
          </w:tcPr>
          <w:p w14:paraId="4C461550" w14:textId="77777777" w:rsidR="00386FA0" w:rsidRPr="00A95104" w:rsidRDefault="00386FA0" w:rsidP="00377933">
            <w:pPr>
              <w:pStyle w:val="ListParagraph"/>
              <w:ind w:left="0"/>
              <w:rPr>
                <w:rFonts w:ascii="Arial" w:hAnsi="Arial" w:cs="Arial"/>
                <w:b/>
                <w:bCs/>
                <w:sz w:val="20"/>
                <w:szCs w:val="20"/>
              </w:rPr>
            </w:pPr>
            <w:r w:rsidRPr="00A95104">
              <w:rPr>
                <w:rFonts w:ascii="Arial" w:hAnsi="Arial" w:cs="Arial"/>
                <w:b/>
                <w:bCs/>
                <w:sz w:val="20"/>
                <w:szCs w:val="20"/>
              </w:rPr>
              <w:t>£</w:t>
            </w:r>
          </w:p>
        </w:tc>
      </w:tr>
      <w:tr w:rsidR="00386FA0" w:rsidRPr="00A95104" w14:paraId="02758653" w14:textId="77777777" w:rsidTr="00377933">
        <w:tc>
          <w:tcPr>
            <w:tcW w:w="5796" w:type="dxa"/>
          </w:tcPr>
          <w:p w14:paraId="6E3BADB1"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Proceeds</w:t>
            </w:r>
          </w:p>
        </w:tc>
        <w:tc>
          <w:tcPr>
            <w:tcW w:w="2500" w:type="dxa"/>
          </w:tcPr>
          <w:p w14:paraId="02834EE0" w14:textId="77777777" w:rsidR="00386FA0" w:rsidRPr="00A95104" w:rsidRDefault="00386FA0" w:rsidP="00377933">
            <w:pPr>
              <w:pStyle w:val="ListParagraph"/>
              <w:ind w:left="0"/>
              <w:rPr>
                <w:rFonts w:ascii="Arial" w:hAnsi="Arial" w:cs="Arial"/>
                <w:sz w:val="20"/>
                <w:szCs w:val="20"/>
              </w:rPr>
            </w:pPr>
          </w:p>
        </w:tc>
      </w:tr>
      <w:tr w:rsidR="00386FA0" w:rsidRPr="00A95104" w14:paraId="18E604BE" w14:textId="77777777" w:rsidTr="00377933">
        <w:tc>
          <w:tcPr>
            <w:tcW w:w="5796" w:type="dxa"/>
          </w:tcPr>
          <w:p w14:paraId="71AED24D"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 xml:space="preserve">10,000 </w:t>
            </w:r>
            <w:proofErr w:type="gramStart"/>
            <w:r w:rsidRPr="00A95104">
              <w:rPr>
                <w:rFonts w:ascii="Arial" w:hAnsi="Arial" w:cs="Arial"/>
                <w:sz w:val="20"/>
                <w:szCs w:val="20"/>
              </w:rPr>
              <w:t>shares  x</w:t>
            </w:r>
            <w:proofErr w:type="gramEnd"/>
            <w:r w:rsidRPr="00A95104">
              <w:rPr>
                <w:rFonts w:ascii="Arial" w:hAnsi="Arial" w:cs="Arial"/>
                <w:sz w:val="20"/>
                <w:szCs w:val="20"/>
              </w:rPr>
              <w:t xml:space="preserve"> £25 per share</w:t>
            </w:r>
          </w:p>
        </w:tc>
        <w:tc>
          <w:tcPr>
            <w:tcW w:w="2500" w:type="dxa"/>
          </w:tcPr>
          <w:p w14:paraId="5AC6D4FE"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250,000</w:t>
            </w:r>
            <w:r w:rsidRPr="00A95104">
              <w:rPr>
                <w:rFonts w:ascii="Arial" w:hAnsi="Arial" w:cs="Arial"/>
                <w:color w:val="FF0000"/>
                <w:sz w:val="20"/>
                <w:szCs w:val="20"/>
              </w:rPr>
              <w:t>(½)</w:t>
            </w:r>
          </w:p>
        </w:tc>
      </w:tr>
      <w:tr w:rsidR="00386FA0" w:rsidRPr="00A95104" w14:paraId="769F2766" w14:textId="77777777" w:rsidTr="00377933">
        <w:tc>
          <w:tcPr>
            <w:tcW w:w="5796" w:type="dxa"/>
          </w:tcPr>
          <w:p w14:paraId="4B50B926" w14:textId="77777777" w:rsidR="00386FA0" w:rsidRPr="00A95104" w:rsidRDefault="00386FA0" w:rsidP="00377933">
            <w:pPr>
              <w:pStyle w:val="ListParagraph"/>
              <w:ind w:left="0"/>
              <w:rPr>
                <w:rFonts w:ascii="Arial" w:hAnsi="Arial" w:cs="Arial"/>
                <w:sz w:val="20"/>
                <w:szCs w:val="20"/>
              </w:rPr>
            </w:pPr>
          </w:p>
        </w:tc>
        <w:tc>
          <w:tcPr>
            <w:tcW w:w="2500" w:type="dxa"/>
          </w:tcPr>
          <w:p w14:paraId="72DBD59F" w14:textId="77777777" w:rsidR="00386FA0" w:rsidRPr="00A95104" w:rsidRDefault="00386FA0" w:rsidP="00377933">
            <w:pPr>
              <w:pStyle w:val="ListParagraph"/>
              <w:ind w:left="0"/>
              <w:rPr>
                <w:rFonts w:ascii="Arial" w:hAnsi="Arial" w:cs="Arial"/>
                <w:sz w:val="20"/>
                <w:szCs w:val="20"/>
              </w:rPr>
            </w:pPr>
          </w:p>
        </w:tc>
      </w:tr>
      <w:tr w:rsidR="00386FA0" w:rsidRPr="00A95104" w14:paraId="4BDA3B60" w14:textId="77777777" w:rsidTr="00377933">
        <w:tc>
          <w:tcPr>
            <w:tcW w:w="5796" w:type="dxa"/>
          </w:tcPr>
          <w:p w14:paraId="52B770F6"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 xml:space="preserve">Less cost  </w:t>
            </w:r>
          </w:p>
        </w:tc>
        <w:tc>
          <w:tcPr>
            <w:tcW w:w="2500" w:type="dxa"/>
          </w:tcPr>
          <w:p w14:paraId="62755F69" w14:textId="77777777" w:rsidR="00386FA0" w:rsidRPr="00A95104" w:rsidRDefault="00386FA0" w:rsidP="00377933">
            <w:pPr>
              <w:pStyle w:val="ListParagraph"/>
              <w:ind w:left="0"/>
              <w:rPr>
                <w:rFonts w:ascii="Arial" w:hAnsi="Arial" w:cs="Arial"/>
                <w:sz w:val="20"/>
                <w:szCs w:val="20"/>
              </w:rPr>
            </w:pPr>
          </w:p>
        </w:tc>
      </w:tr>
      <w:tr w:rsidR="00386FA0" w:rsidRPr="00A95104" w14:paraId="067C6598" w14:textId="77777777" w:rsidTr="00377933">
        <w:tc>
          <w:tcPr>
            <w:tcW w:w="5796" w:type="dxa"/>
          </w:tcPr>
          <w:p w14:paraId="0E24B1DD"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 xml:space="preserve">10,000 </w:t>
            </w:r>
            <w:proofErr w:type="gramStart"/>
            <w:r w:rsidRPr="00A95104">
              <w:rPr>
                <w:rFonts w:ascii="Arial" w:hAnsi="Arial" w:cs="Arial"/>
                <w:sz w:val="20"/>
                <w:szCs w:val="20"/>
              </w:rPr>
              <w:t>shares  x</w:t>
            </w:r>
            <w:proofErr w:type="gramEnd"/>
            <w:r w:rsidRPr="00A95104">
              <w:rPr>
                <w:rFonts w:ascii="Arial" w:hAnsi="Arial" w:cs="Arial"/>
                <w:sz w:val="20"/>
                <w:szCs w:val="20"/>
              </w:rPr>
              <w:t xml:space="preserve"> £20 per share </w:t>
            </w:r>
            <w:r w:rsidRPr="00A95104">
              <w:rPr>
                <w:rFonts w:ascii="Arial" w:hAnsi="Arial" w:cs="Arial"/>
                <w:color w:val="FF0000"/>
                <w:sz w:val="20"/>
                <w:szCs w:val="20"/>
              </w:rPr>
              <w:t>(½)</w:t>
            </w:r>
          </w:p>
        </w:tc>
        <w:tc>
          <w:tcPr>
            <w:tcW w:w="2500" w:type="dxa"/>
          </w:tcPr>
          <w:p w14:paraId="30C8128D"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(200,000)</w:t>
            </w:r>
          </w:p>
        </w:tc>
      </w:tr>
      <w:tr w:rsidR="00386FA0" w:rsidRPr="00A95104" w14:paraId="418CBFD3" w14:textId="77777777" w:rsidTr="00377933">
        <w:tc>
          <w:tcPr>
            <w:tcW w:w="5796" w:type="dxa"/>
          </w:tcPr>
          <w:p w14:paraId="6D523ECC" w14:textId="77777777" w:rsidR="00386FA0" w:rsidRPr="00A95104" w:rsidRDefault="00386FA0" w:rsidP="00377933">
            <w:pPr>
              <w:pStyle w:val="ListParagraph"/>
              <w:ind w:left="0"/>
              <w:rPr>
                <w:rFonts w:ascii="Arial" w:hAnsi="Arial" w:cs="Arial"/>
                <w:sz w:val="20"/>
                <w:szCs w:val="20"/>
              </w:rPr>
            </w:pPr>
          </w:p>
        </w:tc>
        <w:tc>
          <w:tcPr>
            <w:tcW w:w="2500" w:type="dxa"/>
          </w:tcPr>
          <w:p w14:paraId="07401C5D" w14:textId="77777777" w:rsidR="00386FA0" w:rsidRPr="00A95104" w:rsidRDefault="00386FA0" w:rsidP="00377933">
            <w:pPr>
              <w:pStyle w:val="ListParagraph"/>
              <w:ind w:left="0"/>
              <w:rPr>
                <w:rFonts w:ascii="Arial" w:hAnsi="Arial" w:cs="Arial"/>
                <w:sz w:val="20"/>
                <w:szCs w:val="20"/>
              </w:rPr>
            </w:pPr>
          </w:p>
        </w:tc>
      </w:tr>
      <w:tr w:rsidR="00386FA0" w:rsidRPr="00A95104" w14:paraId="70AA1623" w14:textId="77777777" w:rsidTr="00377933">
        <w:tc>
          <w:tcPr>
            <w:tcW w:w="5796" w:type="dxa"/>
          </w:tcPr>
          <w:p w14:paraId="4FA7E9A7"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gain</w:t>
            </w:r>
          </w:p>
        </w:tc>
        <w:tc>
          <w:tcPr>
            <w:tcW w:w="2500" w:type="dxa"/>
          </w:tcPr>
          <w:p w14:paraId="77BB8A00"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50,000</w:t>
            </w:r>
            <w:r w:rsidRPr="00A95104">
              <w:rPr>
                <w:rFonts w:ascii="Arial" w:hAnsi="Arial" w:cs="Arial"/>
                <w:color w:val="FF0000"/>
                <w:sz w:val="20"/>
                <w:szCs w:val="20"/>
              </w:rPr>
              <w:t>(½)</w:t>
            </w:r>
          </w:p>
        </w:tc>
      </w:tr>
      <w:bookmarkEnd w:id="2"/>
    </w:tbl>
    <w:p w14:paraId="48202B89" w14:textId="77777777" w:rsidR="00386FA0" w:rsidRPr="00A95104" w:rsidRDefault="00386FA0" w:rsidP="00386FA0">
      <w:pPr>
        <w:pStyle w:val="ListParagraph"/>
        <w:ind w:left="1080"/>
        <w:rPr>
          <w:rFonts w:ascii="Arial" w:hAnsi="Arial" w:cs="Arial"/>
          <w:sz w:val="20"/>
          <w:szCs w:val="20"/>
        </w:rPr>
      </w:pPr>
    </w:p>
    <w:p w14:paraId="5EA5C99F" w14:textId="77777777" w:rsidR="00386FA0" w:rsidRPr="00A95104" w:rsidRDefault="00386FA0" w:rsidP="00386FA0">
      <w:pPr>
        <w:pStyle w:val="ListParagraph"/>
        <w:ind w:left="0"/>
        <w:rPr>
          <w:rFonts w:ascii="Arial" w:hAnsi="Arial" w:cs="Arial"/>
          <w:sz w:val="20"/>
          <w:szCs w:val="20"/>
        </w:rPr>
      </w:pPr>
      <w:r w:rsidRPr="00A95104">
        <w:rPr>
          <w:rFonts w:ascii="Arial" w:hAnsi="Arial" w:cs="Arial"/>
          <w:sz w:val="20"/>
          <w:szCs w:val="20"/>
        </w:rPr>
        <w:t>Gain in s104 pool</w:t>
      </w:r>
    </w:p>
    <w:p w14:paraId="1934BF0B" w14:textId="77777777" w:rsidR="00386FA0" w:rsidRPr="00A95104" w:rsidRDefault="00386FA0" w:rsidP="00386FA0">
      <w:pPr>
        <w:pStyle w:val="ListParagraph"/>
        <w:ind w:left="1080"/>
        <w:rPr>
          <w:rFonts w:ascii="Arial" w:hAnsi="Arial" w:cs="Arial"/>
          <w:sz w:val="20"/>
          <w:szCs w:val="20"/>
        </w:rPr>
      </w:pPr>
    </w:p>
    <w:tbl>
      <w:tblPr>
        <w:tblStyle w:val="TableGrid"/>
        <w:tblW w:w="0" w:type="auto"/>
        <w:tblInd w:w="704" w:type="dxa"/>
        <w:tblLook w:val="04A0" w:firstRow="1" w:lastRow="0" w:firstColumn="1" w:lastColumn="0" w:noHBand="0" w:noVBand="1"/>
      </w:tblPr>
      <w:tblGrid>
        <w:gridCol w:w="5812"/>
        <w:gridCol w:w="2500"/>
      </w:tblGrid>
      <w:tr w:rsidR="00386FA0" w:rsidRPr="00A95104" w14:paraId="44C1BBAD" w14:textId="77777777" w:rsidTr="00377933">
        <w:tc>
          <w:tcPr>
            <w:tcW w:w="5812" w:type="dxa"/>
          </w:tcPr>
          <w:p w14:paraId="4C9F23A3" w14:textId="34221A5E"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 xml:space="preserve"> </w:t>
            </w:r>
          </w:p>
        </w:tc>
        <w:tc>
          <w:tcPr>
            <w:tcW w:w="2500" w:type="dxa"/>
          </w:tcPr>
          <w:p w14:paraId="10270A45" w14:textId="77777777" w:rsidR="00386FA0" w:rsidRPr="00A95104" w:rsidRDefault="00386FA0" w:rsidP="00377933">
            <w:pPr>
              <w:pStyle w:val="ListParagraph"/>
              <w:ind w:left="0"/>
              <w:rPr>
                <w:rFonts w:ascii="Arial" w:hAnsi="Arial" w:cs="Arial"/>
                <w:b/>
                <w:bCs/>
                <w:sz w:val="20"/>
                <w:szCs w:val="20"/>
              </w:rPr>
            </w:pPr>
            <w:r w:rsidRPr="00A95104">
              <w:rPr>
                <w:rFonts w:ascii="Arial" w:hAnsi="Arial" w:cs="Arial"/>
                <w:b/>
                <w:bCs/>
                <w:sz w:val="20"/>
                <w:szCs w:val="20"/>
              </w:rPr>
              <w:t>£</w:t>
            </w:r>
          </w:p>
        </w:tc>
      </w:tr>
      <w:tr w:rsidR="00386FA0" w:rsidRPr="00A95104" w14:paraId="518A7B46" w14:textId="77777777" w:rsidTr="00377933">
        <w:tc>
          <w:tcPr>
            <w:tcW w:w="5812" w:type="dxa"/>
          </w:tcPr>
          <w:p w14:paraId="5749C80B"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Proceeds (75,000 shares less 10,000)</w:t>
            </w:r>
          </w:p>
        </w:tc>
        <w:tc>
          <w:tcPr>
            <w:tcW w:w="2500" w:type="dxa"/>
          </w:tcPr>
          <w:p w14:paraId="448C32ED" w14:textId="77777777" w:rsidR="00386FA0" w:rsidRPr="00A95104" w:rsidRDefault="00386FA0" w:rsidP="00377933">
            <w:pPr>
              <w:pStyle w:val="ListParagraph"/>
              <w:ind w:left="0"/>
              <w:rPr>
                <w:rFonts w:ascii="Arial" w:hAnsi="Arial" w:cs="Arial"/>
                <w:sz w:val="20"/>
                <w:szCs w:val="20"/>
              </w:rPr>
            </w:pPr>
          </w:p>
        </w:tc>
      </w:tr>
      <w:tr w:rsidR="00386FA0" w:rsidRPr="00A95104" w14:paraId="45847105" w14:textId="77777777" w:rsidTr="00377933">
        <w:tc>
          <w:tcPr>
            <w:tcW w:w="5812" w:type="dxa"/>
          </w:tcPr>
          <w:p w14:paraId="48A809B7"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 xml:space="preserve">65,000 </w:t>
            </w:r>
            <w:proofErr w:type="gramStart"/>
            <w:r w:rsidRPr="00A95104">
              <w:rPr>
                <w:rFonts w:ascii="Arial" w:hAnsi="Arial" w:cs="Arial"/>
                <w:sz w:val="20"/>
                <w:szCs w:val="20"/>
              </w:rPr>
              <w:t>shares  x</w:t>
            </w:r>
            <w:proofErr w:type="gramEnd"/>
            <w:r w:rsidRPr="00A95104">
              <w:rPr>
                <w:rFonts w:ascii="Arial" w:hAnsi="Arial" w:cs="Arial"/>
                <w:sz w:val="20"/>
                <w:szCs w:val="20"/>
              </w:rPr>
              <w:t xml:space="preserve"> £25 per share</w:t>
            </w:r>
          </w:p>
        </w:tc>
        <w:tc>
          <w:tcPr>
            <w:tcW w:w="2500" w:type="dxa"/>
          </w:tcPr>
          <w:p w14:paraId="718990C9"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1,625,000</w:t>
            </w:r>
            <w:r w:rsidRPr="00A95104">
              <w:rPr>
                <w:rFonts w:ascii="Arial" w:hAnsi="Arial" w:cs="Arial"/>
                <w:color w:val="FF0000"/>
                <w:sz w:val="20"/>
                <w:szCs w:val="20"/>
              </w:rPr>
              <w:t>(½)</w:t>
            </w:r>
          </w:p>
        </w:tc>
      </w:tr>
      <w:tr w:rsidR="00386FA0" w:rsidRPr="00A95104" w14:paraId="3E10DE79" w14:textId="77777777" w:rsidTr="00377933">
        <w:tc>
          <w:tcPr>
            <w:tcW w:w="5812" w:type="dxa"/>
          </w:tcPr>
          <w:p w14:paraId="04F0AC5B" w14:textId="77777777" w:rsidR="00386FA0" w:rsidRPr="00A95104" w:rsidRDefault="00386FA0" w:rsidP="00377933">
            <w:pPr>
              <w:pStyle w:val="ListParagraph"/>
              <w:ind w:left="0"/>
              <w:rPr>
                <w:rFonts w:ascii="Arial" w:hAnsi="Arial" w:cs="Arial"/>
                <w:sz w:val="20"/>
                <w:szCs w:val="20"/>
              </w:rPr>
            </w:pPr>
          </w:p>
        </w:tc>
        <w:tc>
          <w:tcPr>
            <w:tcW w:w="2500" w:type="dxa"/>
          </w:tcPr>
          <w:p w14:paraId="2010C2E0" w14:textId="77777777" w:rsidR="00386FA0" w:rsidRPr="00A95104" w:rsidRDefault="00386FA0" w:rsidP="00377933">
            <w:pPr>
              <w:pStyle w:val="ListParagraph"/>
              <w:ind w:left="0"/>
              <w:rPr>
                <w:rFonts w:ascii="Arial" w:hAnsi="Arial" w:cs="Arial"/>
                <w:sz w:val="20"/>
                <w:szCs w:val="20"/>
              </w:rPr>
            </w:pPr>
          </w:p>
        </w:tc>
      </w:tr>
      <w:tr w:rsidR="00386FA0" w:rsidRPr="00A95104" w14:paraId="17157B6E" w14:textId="77777777" w:rsidTr="00377933">
        <w:tc>
          <w:tcPr>
            <w:tcW w:w="5812" w:type="dxa"/>
          </w:tcPr>
          <w:p w14:paraId="28338C4B" w14:textId="77777777" w:rsidR="00386FA0" w:rsidRPr="00A95104" w:rsidRDefault="00386FA0" w:rsidP="00377933">
            <w:pPr>
              <w:pStyle w:val="ListParagraph"/>
              <w:ind w:left="0"/>
              <w:rPr>
                <w:rFonts w:ascii="Arial" w:hAnsi="Arial" w:cs="Arial"/>
                <w:sz w:val="20"/>
                <w:szCs w:val="20"/>
              </w:rPr>
            </w:pPr>
            <w:proofErr w:type="gramStart"/>
            <w:r w:rsidRPr="00A95104">
              <w:rPr>
                <w:rFonts w:ascii="Arial" w:hAnsi="Arial" w:cs="Arial"/>
                <w:sz w:val="20"/>
                <w:szCs w:val="20"/>
              </w:rPr>
              <w:t>Cost  (</w:t>
            </w:r>
            <w:proofErr w:type="gramEnd"/>
            <w:r w:rsidRPr="00A95104">
              <w:rPr>
                <w:rFonts w:ascii="Arial" w:hAnsi="Arial" w:cs="Arial"/>
                <w:sz w:val="20"/>
                <w:szCs w:val="20"/>
              </w:rPr>
              <w:t>W1)</w:t>
            </w:r>
          </w:p>
        </w:tc>
        <w:tc>
          <w:tcPr>
            <w:tcW w:w="2500" w:type="dxa"/>
          </w:tcPr>
          <w:p w14:paraId="5C99E5E5" w14:textId="77777777" w:rsidR="00386FA0" w:rsidRPr="00A95104" w:rsidRDefault="00386FA0" w:rsidP="00377933">
            <w:pPr>
              <w:pStyle w:val="ListParagraph"/>
              <w:ind w:left="0"/>
              <w:rPr>
                <w:rFonts w:ascii="Arial" w:hAnsi="Arial" w:cs="Arial"/>
                <w:sz w:val="20"/>
                <w:szCs w:val="20"/>
              </w:rPr>
            </w:pPr>
          </w:p>
        </w:tc>
      </w:tr>
      <w:tr w:rsidR="00386FA0" w:rsidRPr="00A95104" w14:paraId="19FD8CB8" w14:textId="77777777" w:rsidTr="00377933">
        <w:tc>
          <w:tcPr>
            <w:tcW w:w="5812" w:type="dxa"/>
          </w:tcPr>
          <w:p w14:paraId="2E2CDA64"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 xml:space="preserve">65,000/105,000 </w:t>
            </w:r>
            <w:proofErr w:type="gramStart"/>
            <w:r w:rsidRPr="00A95104">
              <w:rPr>
                <w:rFonts w:ascii="Arial" w:hAnsi="Arial" w:cs="Arial"/>
                <w:sz w:val="20"/>
                <w:szCs w:val="20"/>
              </w:rPr>
              <w:t>shares  x</w:t>
            </w:r>
            <w:proofErr w:type="gramEnd"/>
            <w:r w:rsidRPr="00A95104">
              <w:rPr>
                <w:rFonts w:ascii="Arial" w:hAnsi="Arial" w:cs="Arial"/>
                <w:sz w:val="20"/>
                <w:szCs w:val="20"/>
              </w:rPr>
              <w:t xml:space="preserve"> £230,000  </w:t>
            </w:r>
          </w:p>
        </w:tc>
        <w:tc>
          <w:tcPr>
            <w:tcW w:w="2500" w:type="dxa"/>
          </w:tcPr>
          <w:p w14:paraId="09C30759"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(142,38</w:t>
            </w:r>
            <w:r>
              <w:rPr>
                <w:rFonts w:ascii="Arial" w:hAnsi="Arial" w:cs="Arial"/>
                <w:sz w:val="20"/>
                <w:szCs w:val="20"/>
              </w:rPr>
              <w:t>1</w:t>
            </w:r>
            <w:r w:rsidRPr="00A95104">
              <w:rPr>
                <w:rFonts w:ascii="Arial" w:hAnsi="Arial" w:cs="Arial"/>
                <w:sz w:val="20"/>
                <w:szCs w:val="20"/>
              </w:rPr>
              <w:t>)</w:t>
            </w:r>
            <w:r w:rsidRPr="00A95104">
              <w:rPr>
                <w:rFonts w:ascii="Arial" w:hAnsi="Arial" w:cs="Arial"/>
                <w:color w:val="FF0000"/>
                <w:sz w:val="20"/>
                <w:szCs w:val="20"/>
              </w:rPr>
              <w:t xml:space="preserve"> (½)</w:t>
            </w:r>
          </w:p>
        </w:tc>
      </w:tr>
      <w:tr w:rsidR="00386FA0" w:rsidRPr="00A95104" w14:paraId="6ACE05BE" w14:textId="77777777" w:rsidTr="00377933">
        <w:tc>
          <w:tcPr>
            <w:tcW w:w="5812" w:type="dxa"/>
          </w:tcPr>
          <w:p w14:paraId="2F0C28D7" w14:textId="77777777" w:rsidR="00386FA0" w:rsidRPr="00A95104" w:rsidRDefault="00386FA0" w:rsidP="00377933">
            <w:pPr>
              <w:pStyle w:val="ListParagraph"/>
              <w:ind w:left="0"/>
              <w:rPr>
                <w:rFonts w:ascii="Arial" w:hAnsi="Arial" w:cs="Arial"/>
                <w:sz w:val="20"/>
                <w:szCs w:val="20"/>
              </w:rPr>
            </w:pPr>
          </w:p>
        </w:tc>
        <w:tc>
          <w:tcPr>
            <w:tcW w:w="2500" w:type="dxa"/>
          </w:tcPr>
          <w:p w14:paraId="00878A37" w14:textId="77777777" w:rsidR="00386FA0" w:rsidRPr="00A95104" w:rsidRDefault="00386FA0" w:rsidP="00377933">
            <w:pPr>
              <w:pStyle w:val="ListParagraph"/>
              <w:ind w:left="0"/>
              <w:rPr>
                <w:rFonts w:ascii="Arial" w:hAnsi="Arial" w:cs="Arial"/>
                <w:sz w:val="20"/>
                <w:szCs w:val="20"/>
              </w:rPr>
            </w:pPr>
          </w:p>
        </w:tc>
      </w:tr>
      <w:tr w:rsidR="00386FA0" w:rsidRPr="00A95104" w14:paraId="17063BD0" w14:textId="77777777" w:rsidTr="00377933">
        <w:tc>
          <w:tcPr>
            <w:tcW w:w="5812" w:type="dxa"/>
          </w:tcPr>
          <w:p w14:paraId="7CBF38D7"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gain</w:t>
            </w:r>
          </w:p>
        </w:tc>
        <w:tc>
          <w:tcPr>
            <w:tcW w:w="2500" w:type="dxa"/>
          </w:tcPr>
          <w:p w14:paraId="4EF48E5C"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1,482,6</w:t>
            </w:r>
            <w:r>
              <w:rPr>
                <w:rFonts w:ascii="Arial" w:hAnsi="Arial" w:cs="Arial"/>
                <w:sz w:val="20"/>
                <w:szCs w:val="20"/>
              </w:rPr>
              <w:t>19</w:t>
            </w:r>
            <w:r w:rsidRPr="00A95104">
              <w:rPr>
                <w:rFonts w:ascii="Arial" w:hAnsi="Arial" w:cs="Arial"/>
                <w:color w:val="FF0000"/>
                <w:sz w:val="20"/>
                <w:szCs w:val="20"/>
              </w:rPr>
              <w:t>(½)</w:t>
            </w:r>
          </w:p>
        </w:tc>
      </w:tr>
    </w:tbl>
    <w:p w14:paraId="65314C9D" w14:textId="77777777" w:rsidR="00386FA0" w:rsidRPr="00A95104" w:rsidRDefault="00386FA0" w:rsidP="00386FA0">
      <w:pPr>
        <w:rPr>
          <w:rFonts w:ascii="Arial" w:hAnsi="Arial" w:cs="Arial"/>
          <w:sz w:val="20"/>
          <w:szCs w:val="20"/>
        </w:rPr>
      </w:pPr>
    </w:p>
    <w:p w14:paraId="60AF9DF1" w14:textId="77777777" w:rsidR="00386FA0" w:rsidRPr="00A95104" w:rsidRDefault="00386FA0" w:rsidP="00386FA0">
      <w:pPr>
        <w:pStyle w:val="ListParagraph"/>
        <w:ind w:left="1080"/>
        <w:rPr>
          <w:rFonts w:ascii="Arial" w:hAnsi="Arial" w:cs="Arial"/>
          <w:sz w:val="20"/>
          <w:szCs w:val="20"/>
        </w:rPr>
      </w:pPr>
      <w:r w:rsidRPr="00A95104">
        <w:rPr>
          <w:rFonts w:ascii="Arial" w:hAnsi="Arial" w:cs="Arial"/>
          <w:sz w:val="20"/>
          <w:szCs w:val="20"/>
        </w:rPr>
        <w:t>W1 – cost of shares in s104 pool</w:t>
      </w:r>
    </w:p>
    <w:tbl>
      <w:tblPr>
        <w:tblStyle w:val="TableGrid"/>
        <w:tblW w:w="0" w:type="auto"/>
        <w:tblInd w:w="1080" w:type="dxa"/>
        <w:tblLook w:val="04A0" w:firstRow="1" w:lastRow="0" w:firstColumn="1" w:lastColumn="0" w:noHBand="0" w:noVBand="1"/>
      </w:tblPr>
      <w:tblGrid>
        <w:gridCol w:w="5436"/>
        <w:gridCol w:w="2500"/>
      </w:tblGrid>
      <w:tr w:rsidR="00386FA0" w:rsidRPr="00A95104" w14:paraId="6BF9EE2D" w14:textId="77777777" w:rsidTr="00377933">
        <w:tc>
          <w:tcPr>
            <w:tcW w:w="5436" w:type="dxa"/>
          </w:tcPr>
          <w:p w14:paraId="4C4B0EED" w14:textId="77777777" w:rsidR="00386FA0" w:rsidRPr="00A95104" w:rsidRDefault="00386FA0" w:rsidP="00377933">
            <w:pPr>
              <w:pStyle w:val="ListParagraph"/>
              <w:ind w:left="0"/>
              <w:rPr>
                <w:rFonts w:ascii="Arial" w:hAnsi="Arial" w:cs="Arial"/>
                <w:sz w:val="20"/>
                <w:szCs w:val="20"/>
              </w:rPr>
            </w:pPr>
          </w:p>
        </w:tc>
        <w:tc>
          <w:tcPr>
            <w:tcW w:w="2500" w:type="dxa"/>
          </w:tcPr>
          <w:p w14:paraId="768874E8"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w:t>
            </w:r>
          </w:p>
        </w:tc>
      </w:tr>
      <w:tr w:rsidR="00386FA0" w:rsidRPr="00A95104" w14:paraId="06D4BF46" w14:textId="77777777" w:rsidTr="00377933">
        <w:tc>
          <w:tcPr>
            <w:tcW w:w="5436" w:type="dxa"/>
          </w:tcPr>
          <w:p w14:paraId="6E3324F6"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 xml:space="preserve">Purchase </w:t>
            </w:r>
          </w:p>
        </w:tc>
        <w:tc>
          <w:tcPr>
            <w:tcW w:w="2500" w:type="dxa"/>
          </w:tcPr>
          <w:p w14:paraId="3B1DF1DF" w14:textId="77777777" w:rsidR="00386FA0" w:rsidRPr="00A95104" w:rsidRDefault="00386FA0" w:rsidP="00377933">
            <w:pPr>
              <w:pStyle w:val="ListParagraph"/>
              <w:ind w:left="0"/>
              <w:rPr>
                <w:rFonts w:ascii="Arial" w:hAnsi="Arial" w:cs="Arial"/>
                <w:sz w:val="20"/>
                <w:szCs w:val="20"/>
              </w:rPr>
            </w:pPr>
          </w:p>
        </w:tc>
      </w:tr>
      <w:tr w:rsidR="00386FA0" w:rsidRPr="00A95104" w14:paraId="3907F293" w14:textId="77777777" w:rsidTr="00377933">
        <w:tc>
          <w:tcPr>
            <w:tcW w:w="5436" w:type="dxa"/>
          </w:tcPr>
          <w:p w14:paraId="2ABA89F1"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1 September 2019</w:t>
            </w:r>
          </w:p>
        </w:tc>
        <w:tc>
          <w:tcPr>
            <w:tcW w:w="2500" w:type="dxa"/>
          </w:tcPr>
          <w:p w14:paraId="514AAE27" w14:textId="77777777" w:rsidR="00386FA0" w:rsidRPr="00A95104" w:rsidRDefault="00386FA0" w:rsidP="00377933">
            <w:pPr>
              <w:pStyle w:val="ListParagraph"/>
              <w:ind w:left="0"/>
              <w:rPr>
                <w:rFonts w:ascii="Arial" w:hAnsi="Arial" w:cs="Arial"/>
                <w:sz w:val="20"/>
                <w:szCs w:val="20"/>
              </w:rPr>
            </w:pPr>
          </w:p>
        </w:tc>
      </w:tr>
      <w:tr w:rsidR="00386FA0" w:rsidRPr="00A95104" w14:paraId="4344803B" w14:textId="77777777" w:rsidTr="00377933">
        <w:tc>
          <w:tcPr>
            <w:tcW w:w="5436" w:type="dxa"/>
          </w:tcPr>
          <w:p w14:paraId="00F1B42B"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100,000 shares cost £2</w:t>
            </w:r>
          </w:p>
        </w:tc>
        <w:tc>
          <w:tcPr>
            <w:tcW w:w="2500" w:type="dxa"/>
          </w:tcPr>
          <w:p w14:paraId="53998307"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200,000</w:t>
            </w:r>
            <w:r w:rsidRPr="00A95104">
              <w:rPr>
                <w:rFonts w:ascii="Arial" w:hAnsi="Arial" w:cs="Arial"/>
                <w:color w:val="FF0000"/>
                <w:sz w:val="20"/>
                <w:szCs w:val="20"/>
              </w:rPr>
              <w:t>(½)</w:t>
            </w:r>
          </w:p>
        </w:tc>
      </w:tr>
      <w:tr w:rsidR="00386FA0" w:rsidRPr="00A95104" w14:paraId="7DA76F7D" w14:textId="77777777" w:rsidTr="00377933">
        <w:tc>
          <w:tcPr>
            <w:tcW w:w="5436" w:type="dxa"/>
          </w:tcPr>
          <w:p w14:paraId="35F830D3" w14:textId="77777777" w:rsidR="00386FA0" w:rsidRPr="00A95104" w:rsidRDefault="00386FA0" w:rsidP="00377933">
            <w:pPr>
              <w:pStyle w:val="ListParagraph"/>
              <w:ind w:left="0"/>
              <w:rPr>
                <w:rFonts w:ascii="Arial" w:hAnsi="Arial" w:cs="Arial"/>
                <w:sz w:val="20"/>
                <w:szCs w:val="20"/>
              </w:rPr>
            </w:pPr>
          </w:p>
        </w:tc>
        <w:tc>
          <w:tcPr>
            <w:tcW w:w="2500" w:type="dxa"/>
          </w:tcPr>
          <w:p w14:paraId="0D75DCE2" w14:textId="77777777" w:rsidR="00386FA0" w:rsidRPr="00A95104" w:rsidRDefault="00386FA0" w:rsidP="00377933">
            <w:pPr>
              <w:pStyle w:val="ListParagraph"/>
              <w:ind w:left="0"/>
              <w:rPr>
                <w:rFonts w:ascii="Arial" w:hAnsi="Arial" w:cs="Arial"/>
                <w:sz w:val="20"/>
                <w:szCs w:val="20"/>
              </w:rPr>
            </w:pPr>
          </w:p>
        </w:tc>
      </w:tr>
      <w:tr w:rsidR="00386FA0" w:rsidRPr="00A95104" w14:paraId="2985291D" w14:textId="77777777" w:rsidTr="00377933">
        <w:tc>
          <w:tcPr>
            <w:tcW w:w="5436" w:type="dxa"/>
          </w:tcPr>
          <w:p w14:paraId="1B6D00C1" w14:textId="77777777" w:rsidR="00386FA0" w:rsidRPr="00A95104" w:rsidRDefault="00386FA0" w:rsidP="00377933">
            <w:pPr>
              <w:pStyle w:val="ListParagraph"/>
              <w:ind w:left="0"/>
              <w:rPr>
                <w:rFonts w:ascii="Arial" w:hAnsi="Arial" w:cs="Arial"/>
                <w:sz w:val="20"/>
                <w:szCs w:val="20"/>
              </w:rPr>
            </w:pPr>
          </w:p>
        </w:tc>
        <w:tc>
          <w:tcPr>
            <w:tcW w:w="2500" w:type="dxa"/>
          </w:tcPr>
          <w:p w14:paraId="3FC2A6C8" w14:textId="77777777" w:rsidR="00386FA0" w:rsidRPr="00A95104" w:rsidRDefault="00386FA0" w:rsidP="00377933">
            <w:pPr>
              <w:pStyle w:val="ListParagraph"/>
              <w:ind w:left="0"/>
              <w:rPr>
                <w:rFonts w:ascii="Arial" w:hAnsi="Arial" w:cs="Arial"/>
                <w:sz w:val="20"/>
                <w:szCs w:val="20"/>
              </w:rPr>
            </w:pPr>
          </w:p>
        </w:tc>
      </w:tr>
      <w:tr w:rsidR="00386FA0" w:rsidRPr="00A95104" w14:paraId="5F1F1D66" w14:textId="77777777" w:rsidTr="00377933">
        <w:tc>
          <w:tcPr>
            <w:tcW w:w="5436" w:type="dxa"/>
          </w:tcPr>
          <w:p w14:paraId="74870AEF"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Purchase rights issue 30 September 2021</w:t>
            </w:r>
          </w:p>
        </w:tc>
        <w:tc>
          <w:tcPr>
            <w:tcW w:w="2500" w:type="dxa"/>
          </w:tcPr>
          <w:p w14:paraId="7BBB6503" w14:textId="77777777" w:rsidR="00386FA0" w:rsidRPr="00A95104" w:rsidRDefault="00386FA0" w:rsidP="00377933">
            <w:pPr>
              <w:pStyle w:val="ListParagraph"/>
              <w:ind w:left="0"/>
              <w:rPr>
                <w:rFonts w:ascii="Arial" w:hAnsi="Arial" w:cs="Arial"/>
                <w:sz w:val="20"/>
                <w:szCs w:val="20"/>
              </w:rPr>
            </w:pPr>
          </w:p>
        </w:tc>
      </w:tr>
      <w:tr w:rsidR="00386FA0" w:rsidRPr="00A95104" w14:paraId="32CE204D" w14:textId="77777777" w:rsidTr="00377933">
        <w:tc>
          <w:tcPr>
            <w:tcW w:w="5436" w:type="dxa"/>
          </w:tcPr>
          <w:p w14:paraId="47B7AEE4"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100,000/20 = 5,000 shares at £6 per share</w:t>
            </w:r>
            <w:r w:rsidRPr="00A95104">
              <w:rPr>
                <w:rFonts w:ascii="Arial" w:hAnsi="Arial" w:cs="Arial"/>
                <w:color w:val="FF0000"/>
                <w:sz w:val="20"/>
                <w:szCs w:val="20"/>
              </w:rPr>
              <w:t>(½)</w:t>
            </w:r>
          </w:p>
        </w:tc>
        <w:tc>
          <w:tcPr>
            <w:tcW w:w="2500" w:type="dxa"/>
          </w:tcPr>
          <w:p w14:paraId="6CBD3CB0"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30,000</w:t>
            </w:r>
          </w:p>
        </w:tc>
      </w:tr>
      <w:tr w:rsidR="00386FA0" w:rsidRPr="00A95104" w14:paraId="5D892228" w14:textId="77777777" w:rsidTr="00377933">
        <w:tc>
          <w:tcPr>
            <w:tcW w:w="5436" w:type="dxa"/>
          </w:tcPr>
          <w:p w14:paraId="28BA0743" w14:textId="77777777" w:rsidR="00386FA0" w:rsidRPr="00A95104" w:rsidRDefault="00386FA0" w:rsidP="00377933">
            <w:pPr>
              <w:pStyle w:val="ListParagraph"/>
              <w:ind w:left="0"/>
              <w:rPr>
                <w:rFonts w:ascii="Arial" w:hAnsi="Arial" w:cs="Arial"/>
                <w:sz w:val="20"/>
                <w:szCs w:val="20"/>
              </w:rPr>
            </w:pPr>
          </w:p>
        </w:tc>
        <w:tc>
          <w:tcPr>
            <w:tcW w:w="2500" w:type="dxa"/>
          </w:tcPr>
          <w:p w14:paraId="03B54E4A" w14:textId="77777777" w:rsidR="00386FA0" w:rsidRPr="00A95104" w:rsidRDefault="00000000" w:rsidP="00377933">
            <w:pPr>
              <w:pStyle w:val="ListParagraph"/>
              <w:ind w:left="0"/>
              <w:rPr>
                <w:rFonts w:ascii="Arial" w:hAnsi="Arial" w:cs="Arial"/>
                <w:sz w:val="20"/>
                <w:szCs w:val="20"/>
              </w:rPr>
            </w:pPr>
            <w:r>
              <w:rPr>
                <w:rFonts w:ascii="Arial" w:hAnsi="Arial" w:cs="Arial"/>
                <w:kern w:val="2"/>
                <w:sz w:val="20"/>
                <w:szCs w:val="20"/>
                <w14:ligatures w14:val="standardContextual"/>
              </w:rPr>
              <w:pict w14:anchorId="238B4F71">
                <v:rect id="_x0000_i1032" style="width:0;height:1.5pt" o:hralign="center" o:hrstd="t" o:hr="t" fillcolor="#a0a0a0" stroked="f"/>
              </w:pict>
            </w:r>
          </w:p>
        </w:tc>
      </w:tr>
      <w:tr w:rsidR="00386FA0" w:rsidRPr="00A95104" w14:paraId="161E4257" w14:textId="77777777" w:rsidTr="00377933">
        <w:tc>
          <w:tcPr>
            <w:tcW w:w="5436" w:type="dxa"/>
          </w:tcPr>
          <w:p w14:paraId="70F037FD"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Cost of shares in the s104 pool</w:t>
            </w:r>
          </w:p>
        </w:tc>
        <w:tc>
          <w:tcPr>
            <w:tcW w:w="2500" w:type="dxa"/>
          </w:tcPr>
          <w:p w14:paraId="4AA0CE7C"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 xml:space="preserve">230,000 </w:t>
            </w:r>
            <w:r w:rsidRPr="00A95104">
              <w:rPr>
                <w:rFonts w:ascii="Arial" w:hAnsi="Arial" w:cs="Arial"/>
                <w:color w:val="FF0000"/>
                <w:sz w:val="20"/>
                <w:szCs w:val="20"/>
              </w:rPr>
              <w:t>(½)</w:t>
            </w:r>
          </w:p>
        </w:tc>
      </w:tr>
      <w:tr w:rsidR="00386FA0" w:rsidRPr="00A95104" w14:paraId="658C4523" w14:textId="77777777" w:rsidTr="00377933">
        <w:tc>
          <w:tcPr>
            <w:tcW w:w="5436" w:type="dxa"/>
          </w:tcPr>
          <w:p w14:paraId="21E3CE89" w14:textId="77777777" w:rsidR="00386FA0" w:rsidRPr="00A95104" w:rsidRDefault="00386FA0" w:rsidP="00377933">
            <w:pPr>
              <w:pStyle w:val="ListParagraph"/>
              <w:ind w:left="0"/>
              <w:rPr>
                <w:rFonts w:ascii="Arial" w:hAnsi="Arial" w:cs="Arial"/>
                <w:sz w:val="20"/>
                <w:szCs w:val="20"/>
              </w:rPr>
            </w:pPr>
            <w:r w:rsidRPr="00A95104">
              <w:rPr>
                <w:rFonts w:ascii="Arial" w:hAnsi="Arial" w:cs="Arial"/>
                <w:sz w:val="20"/>
                <w:szCs w:val="20"/>
              </w:rPr>
              <w:t>Number of shares in pool – 105,000</w:t>
            </w:r>
          </w:p>
        </w:tc>
        <w:tc>
          <w:tcPr>
            <w:tcW w:w="2500" w:type="dxa"/>
          </w:tcPr>
          <w:p w14:paraId="3B7729D3" w14:textId="77777777" w:rsidR="00386FA0" w:rsidRPr="00A95104" w:rsidRDefault="00386FA0" w:rsidP="00377933">
            <w:pPr>
              <w:pStyle w:val="ListParagraph"/>
              <w:ind w:left="0"/>
              <w:rPr>
                <w:rFonts w:ascii="Arial" w:hAnsi="Arial" w:cs="Arial"/>
                <w:sz w:val="20"/>
                <w:szCs w:val="20"/>
              </w:rPr>
            </w:pPr>
          </w:p>
        </w:tc>
      </w:tr>
    </w:tbl>
    <w:p w14:paraId="5145467A" w14:textId="77777777" w:rsidR="00386FA0" w:rsidRPr="00A95104" w:rsidRDefault="00386FA0" w:rsidP="00386FA0">
      <w:pPr>
        <w:pStyle w:val="ListParagraph"/>
        <w:ind w:left="1080"/>
        <w:rPr>
          <w:rFonts w:ascii="Arial" w:hAnsi="Arial" w:cs="Arial"/>
          <w:sz w:val="20"/>
          <w:szCs w:val="20"/>
        </w:rPr>
      </w:pPr>
    </w:p>
    <w:p w14:paraId="69AD8C56" w14:textId="77777777" w:rsidR="00386FA0" w:rsidRPr="00A95104" w:rsidRDefault="00386FA0" w:rsidP="00386FA0">
      <w:pPr>
        <w:pStyle w:val="ListParagraph"/>
        <w:ind w:left="1080"/>
        <w:rPr>
          <w:rFonts w:ascii="Arial" w:hAnsi="Arial" w:cs="Arial"/>
          <w:sz w:val="20"/>
          <w:szCs w:val="20"/>
        </w:rPr>
      </w:pPr>
      <w:r w:rsidRPr="00A95104">
        <w:rPr>
          <w:rFonts w:ascii="Arial" w:hAnsi="Arial" w:cs="Arial"/>
          <w:sz w:val="20"/>
          <w:szCs w:val="20"/>
        </w:rPr>
        <w:t>Shares sold out of s.104 pool – 65,000 shares</w:t>
      </w:r>
    </w:p>
    <w:p w14:paraId="41EDAD2A" w14:textId="77777777" w:rsidR="00386FA0" w:rsidRPr="00A95104" w:rsidRDefault="00386FA0" w:rsidP="00386FA0">
      <w:pPr>
        <w:pStyle w:val="ListParagraph"/>
        <w:ind w:left="1080"/>
        <w:rPr>
          <w:rFonts w:ascii="Arial" w:hAnsi="Arial" w:cs="Arial"/>
          <w:sz w:val="20"/>
          <w:szCs w:val="20"/>
        </w:rPr>
      </w:pPr>
    </w:p>
    <w:p w14:paraId="14C81A10" w14:textId="77777777" w:rsidR="00386FA0" w:rsidRPr="00A95104" w:rsidRDefault="00386FA0" w:rsidP="00386FA0">
      <w:pPr>
        <w:pStyle w:val="ListParagraph"/>
        <w:ind w:left="1080"/>
        <w:rPr>
          <w:rFonts w:ascii="Arial" w:hAnsi="Arial" w:cs="Arial"/>
          <w:b/>
          <w:bCs/>
          <w:sz w:val="20"/>
          <w:szCs w:val="20"/>
        </w:rPr>
      </w:pPr>
      <w:r w:rsidRPr="00A95104">
        <w:rPr>
          <w:rFonts w:ascii="Arial" w:hAnsi="Arial" w:cs="Arial"/>
          <w:b/>
          <w:bCs/>
          <w:sz w:val="20"/>
          <w:szCs w:val="20"/>
        </w:rPr>
        <w:t xml:space="preserve">Total gain </w:t>
      </w:r>
    </w:p>
    <w:p w14:paraId="6123BCFC" w14:textId="77777777" w:rsidR="00386FA0" w:rsidRDefault="00386FA0" w:rsidP="00386FA0">
      <w:pPr>
        <w:pStyle w:val="ListParagraph"/>
        <w:ind w:left="1080"/>
        <w:rPr>
          <w:rFonts w:ascii="Arial" w:hAnsi="Arial" w:cs="Arial"/>
          <w:color w:val="FF0000"/>
          <w:sz w:val="20"/>
          <w:szCs w:val="20"/>
        </w:rPr>
      </w:pPr>
      <w:r w:rsidRPr="00A95104">
        <w:rPr>
          <w:rFonts w:ascii="Arial" w:hAnsi="Arial" w:cs="Arial"/>
          <w:sz w:val="20"/>
          <w:szCs w:val="20"/>
        </w:rPr>
        <w:t>£50,000 + 1,482,6</w:t>
      </w:r>
      <w:r>
        <w:rPr>
          <w:rFonts w:ascii="Arial" w:hAnsi="Arial" w:cs="Arial"/>
          <w:sz w:val="20"/>
          <w:szCs w:val="20"/>
        </w:rPr>
        <w:t>19</w:t>
      </w:r>
      <w:r w:rsidRPr="00A95104">
        <w:rPr>
          <w:rFonts w:ascii="Arial" w:hAnsi="Arial" w:cs="Arial"/>
          <w:sz w:val="20"/>
          <w:szCs w:val="20"/>
        </w:rPr>
        <w:t xml:space="preserve"> = £</w:t>
      </w:r>
      <w:bookmarkStart w:id="3" w:name="_Hlk133224136"/>
      <w:r w:rsidRPr="00A95104">
        <w:rPr>
          <w:rFonts w:ascii="Arial" w:hAnsi="Arial" w:cs="Arial"/>
          <w:sz w:val="20"/>
          <w:szCs w:val="20"/>
        </w:rPr>
        <w:t>1,532,6</w:t>
      </w:r>
      <w:r>
        <w:rPr>
          <w:rFonts w:ascii="Arial" w:hAnsi="Arial" w:cs="Arial"/>
          <w:sz w:val="20"/>
          <w:szCs w:val="20"/>
        </w:rPr>
        <w:t>19</w:t>
      </w:r>
      <w:r w:rsidRPr="00A95104">
        <w:rPr>
          <w:rFonts w:ascii="Arial" w:hAnsi="Arial" w:cs="Arial"/>
          <w:sz w:val="20"/>
          <w:szCs w:val="20"/>
        </w:rPr>
        <w:t xml:space="preserve"> </w:t>
      </w:r>
      <w:bookmarkStart w:id="4" w:name="_Hlk188530154"/>
      <w:r w:rsidRPr="00A95104">
        <w:rPr>
          <w:rFonts w:ascii="Arial" w:hAnsi="Arial" w:cs="Arial"/>
          <w:color w:val="FF0000"/>
          <w:sz w:val="20"/>
          <w:szCs w:val="20"/>
        </w:rPr>
        <w:t>(½)</w:t>
      </w:r>
      <w:bookmarkEnd w:id="3"/>
      <w:bookmarkEnd w:id="4"/>
    </w:p>
    <w:p w14:paraId="198AD6E9" w14:textId="77777777" w:rsidR="00386FA0" w:rsidRDefault="00386FA0" w:rsidP="00386FA0">
      <w:pPr>
        <w:pStyle w:val="ListParagraph"/>
        <w:ind w:left="1080"/>
        <w:rPr>
          <w:rFonts w:ascii="Arial" w:hAnsi="Arial" w:cs="Arial"/>
          <w:color w:val="FF0000"/>
          <w:sz w:val="20"/>
          <w:szCs w:val="20"/>
        </w:rPr>
      </w:pPr>
    </w:p>
    <w:p w14:paraId="0F122460" w14:textId="37540380" w:rsidR="00386FA0" w:rsidRPr="00A95104" w:rsidRDefault="00386FA0" w:rsidP="00386FA0">
      <w:pPr>
        <w:pStyle w:val="ListParagraph"/>
        <w:ind w:left="1080"/>
        <w:rPr>
          <w:rFonts w:ascii="Arial" w:hAnsi="Arial" w:cs="Arial"/>
          <w:b/>
          <w:bCs/>
          <w:color w:val="FF0000"/>
          <w:sz w:val="20"/>
          <w:szCs w:val="20"/>
        </w:rPr>
      </w:pPr>
      <w:r w:rsidRPr="00386FA0">
        <w:rPr>
          <w:rFonts w:ascii="Arial" w:hAnsi="Arial" w:cs="Arial"/>
          <w:b/>
          <w:bCs/>
          <w:color w:val="FF0000"/>
          <w:sz w:val="20"/>
          <w:szCs w:val="20"/>
        </w:rPr>
        <w:t xml:space="preserve"> Max (5)</w:t>
      </w:r>
    </w:p>
    <w:p w14:paraId="408B5622" w14:textId="422D8C2F" w:rsidR="00386FA0" w:rsidRDefault="00386FA0" w:rsidP="00386FA0">
      <w:pPr>
        <w:pStyle w:val="ListParagraph"/>
        <w:ind w:left="360"/>
        <w:rPr>
          <w:rFonts w:ascii="Arial" w:hAnsi="Arial" w:cs="Arial"/>
          <w:color w:val="FF0000"/>
          <w:sz w:val="20"/>
          <w:szCs w:val="20"/>
        </w:rPr>
      </w:pPr>
      <w:r>
        <w:rPr>
          <w:rFonts w:ascii="Arial" w:hAnsi="Arial" w:cs="Arial"/>
          <w:color w:val="FF0000"/>
          <w:sz w:val="20"/>
          <w:szCs w:val="20"/>
        </w:rPr>
        <w:t>Total 16</w:t>
      </w:r>
      <w:r w:rsidRPr="00830A1E">
        <w:rPr>
          <w:rFonts w:ascii="Arial" w:hAnsi="Arial" w:cs="Arial"/>
          <w:color w:val="FF0000"/>
          <w:sz w:val="20"/>
          <w:szCs w:val="20"/>
        </w:rPr>
        <w:t xml:space="preserve"> marks</w:t>
      </w:r>
    </w:p>
    <w:p w14:paraId="54030478" w14:textId="5D6D6C2C" w:rsidR="00386FA0" w:rsidRPr="00386FA0" w:rsidRDefault="00386FA0" w:rsidP="00386FA0">
      <w:pPr>
        <w:ind w:left="567"/>
        <w:rPr>
          <w:rFonts w:ascii="Arial" w:hAnsi="Arial" w:cs="Arial"/>
          <w:b/>
          <w:bCs/>
          <w:sz w:val="20"/>
          <w:szCs w:val="20"/>
        </w:rPr>
      </w:pPr>
      <w:r w:rsidRPr="00386FA0">
        <w:rPr>
          <w:rFonts w:ascii="Arial" w:hAnsi="Arial" w:cs="Arial"/>
          <w:b/>
          <w:bCs/>
          <w:sz w:val="20"/>
          <w:szCs w:val="20"/>
        </w:rPr>
        <w:lastRenderedPageBreak/>
        <w:t>4.</w:t>
      </w:r>
    </w:p>
    <w:p w14:paraId="12CF4CBC" w14:textId="2407769C" w:rsidR="00386FA0" w:rsidRPr="00A95104" w:rsidRDefault="00386FA0" w:rsidP="00386FA0">
      <w:pPr>
        <w:ind w:left="567"/>
        <w:rPr>
          <w:rFonts w:ascii="Arial" w:hAnsi="Arial" w:cs="Arial"/>
          <w:b/>
          <w:bCs/>
          <w:sz w:val="20"/>
          <w:szCs w:val="20"/>
        </w:rPr>
      </w:pPr>
      <w:r w:rsidRPr="00A95104">
        <w:rPr>
          <w:rFonts w:ascii="Arial" w:hAnsi="Arial" w:cs="Arial"/>
          <w:b/>
          <w:bCs/>
          <w:sz w:val="20"/>
          <w:szCs w:val="20"/>
        </w:rPr>
        <w:t xml:space="preserve">To </w:t>
      </w:r>
      <w:r w:rsidRPr="00386FA0">
        <w:rPr>
          <w:rFonts w:ascii="Arial" w:hAnsi="Arial" w:cs="Arial"/>
          <w:b/>
          <w:bCs/>
          <w:sz w:val="20"/>
          <w:szCs w:val="20"/>
        </w:rPr>
        <w:t>Amol@Polygonltd.com</w:t>
      </w:r>
    </w:p>
    <w:p w14:paraId="35BF734F" w14:textId="6A0203C2" w:rsidR="00386FA0" w:rsidRPr="00A95104" w:rsidRDefault="00386FA0" w:rsidP="00386FA0">
      <w:pPr>
        <w:ind w:left="567"/>
        <w:rPr>
          <w:rFonts w:ascii="Arial" w:hAnsi="Arial" w:cs="Arial"/>
          <w:b/>
          <w:bCs/>
          <w:sz w:val="20"/>
          <w:szCs w:val="20"/>
        </w:rPr>
      </w:pPr>
      <w:r w:rsidRPr="00A95104">
        <w:rPr>
          <w:rFonts w:ascii="Arial" w:hAnsi="Arial" w:cs="Arial"/>
          <w:b/>
          <w:bCs/>
          <w:sz w:val="20"/>
          <w:szCs w:val="20"/>
        </w:rPr>
        <w:t xml:space="preserve">From </w:t>
      </w:r>
      <w:r w:rsidRPr="00386FA0">
        <w:rPr>
          <w:rFonts w:ascii="Arial" w:hAnsi="Arial" w:cs="Arial"/>
          <w:b/>
          <w:bCs/>
          <w:sz w:val="20"/>
          <w:szCs w:val="20"/>
        </w:rPr>
        <w:t>Jo@taxadvisory.co.uk</w:t>
      </w:r>
    </w:p>
    <w:p w14:paraId="0CB75B38" w14:textId="1D327E51" w:rsidR="00386FA0" w:rsidRPr="00A95104" w:rsidRDefault="00386FA0" w:rsidP="00386FA0">
      <w:pPr>
        <w:ind w:left="567"/>
        <w:rPr>
          <w:rFonts w:ascii="Arial" w:hAnsi="Arial" w:cs="Arial"/>
          <w:b/>
          <w:bCs/>
          <w:sz w:val="20"/>
          <w:szCs w:val="20"/>
        </w:rPr>
      </w:pPr>
      <w:r w:rsidRPr="00A95104">
        <w:rPr>
          <w:rFonts w:ascii="Arial" w:hAnsi="Arial" w:cs="Arial"/>
          <w:b/>
          <w:bCs/>
          <w:sz w:val="20"/>
          <w:szCs w:val="20"/>
        </w:rPr>
        <w:t xml:space="preserve">Date </w:t>
      </w:r>
      <w:r w:rsidR="006C786F">
        <w:rPr>
          <w:rFonts w:ascii="Arial" w:hAnsi="Arial" w:cs="Arial"/>
          <w:b/>
          <w:bCs/>
          <w:sz w:val="20"/>
          <w:szCs w:val="20"/>
        </w:rPr>
        <w:t>29 April 2025</w:t>
      </w:r>
    </w:p>
    <w:p w14:paraId="71332BB0" w14:textId="77777777" w:rsidR="00386FA0" w:rsidRPr="00A95104" w:rsidRDefault="00386FA0" w:rsidP="00386FA0">
      <w:pPr>
        <w:ind w:left="567"/>
        <w:rPr>
          <w:rFonts w:ascii="Arial" w:hAnsi="Arial" w:cs="Arial"/>
          <w:b/>
          <w:bCs/>
          <w:sz w:val="20"/>
          <w:szCs w:val="20"/>
        </w:rPr>
      </w:pPr>
      <w:r w:rsidRPr="00A95104">
        <w:rPr>
          <w:rFonts w:ascii="Arial" w:hAnsi="Arial" w:cs="Arial"/>
          <w:b/>
          <w:bCs/>
          <w:sz w:val="20"/>
          <w:szCs w:val="20"/>
        </w:rPr>
        <w:t>SUBJECT – Your queries</w:t>
      </w:r>
    </w:p>
    <w:p w14:paraId="531FEF8E" w14:textId="77777777" w:rsidR="00386FA0" w:rsidRPr="00A95104" w:rsidRDefault="00386FA0" w:rsidP="00386FA0">
      <w:pPr>
        <w:ind w:left="567"/>
        <w:rPr>
          <w:rFonts w:ascii="Arial" w:hAnsi="Arial" w:cs="Arial"/>
          <w:b/>
          <w:bCs/>
          <w:sz w:val="20"/>
          <w:szCs w:val="20"/>
        </w:rPr>
      </w:pPr>
    </w:p>
    <w:p w14:paraId="0B35F4BA" w14:textId="77777777" w:rsidR="00386FA0" w:rsidRPr="00A95104" w:rsidRDefault="00386FA0" w:rsidP="00386FA0">
      <w:pPr>
        <w:ind w:left="567"/>
        <w:rPr>
          <w:rFonts w:ascii="Arial" w:hAnsi="Arial" w:cs="Arial"/>
          <w:sz w:val="20"/>
          <w:szCs w:val="20"/>
        </w:rPr>
      </w:pPr>
      <w:r w:rsidRPr="00A95104">
        <w:rPr>
          <w:rFonts w:ascii="Arial" w:hAnsi="Arial" w:cs="Arial"/>
          <w:sz w:val="20"/>
          <w:szCs w:val="20"/>
        </w:rPr>
        <w:t>Hi Amol</w:t>
      </w:r>
    </w:p>
    <w:p w14:paraId="2FFA4AC1" w14:textId="77777777" w:rsidR="00386FA0" w:rsidRPr="00A95104" w:rsidRDefault="00386FA0" w:rsidP="00386FA0">
      <w:pPr>
        <w:ind w:left="567"/>
        <w:rPr>
          <w:rFonts w:ascii="Arial" w:hAnsi="Arial" w:cs="Arial"/>
          <w:sz w:val="20"/>
          <w:szCs w:val="20"/>
        </w:rPr>
      </w:pPr>
      <w:r w:rsidRPr="00A95104">
        <w:rPr>
          <w:rFonts w:ascii="Arial" w:hAnsi="Arial" w:cs="Arial"/>
          <w:sz w:val="20"/>
          <w:szCs w:val="20"/>
        </w:rPr>
        <w:t>Thanks for the email. I can respond as follows –</w:t>
      </w:r>
    </w:p>
    <w:p w14:paraId="30129705" w14:textId="77777777" w:rsidR="00386FA0" w:rsidRPr="00A95104" w:rsidRDefault="00386FA0" w:rsidP="00386FA0">
      <w:pPr>
        <w:pStyle w:val="ListParagraph"/>
        <w:numPr>
          <w:ilvl w:val="0"/>
          <w:numId w:val="14"/>
        </w:numPr>
        <w:ind w:left="851"/>
        <w:rPr>
          <w:rFonts w:ascii="Arial" w:hAnsi="Arial" w:cs="Arial"/>
          <w:color w:val="FF0000"/>
          <w:sz w:val="20"/>
          <w:szCs w:val="20"/>
        </w:rPr>
      </w:pPr>
      <w:r w:rsidRPr="00A95104">
        <w:rPr>
          <w:rFonts w:ascii="Arial" w:hAnsi="Arial" w:cs="Arial"/>
          <w:sz w:val="20"/>
          <w:szCs w:val="20"/>
        </w:rPr>
        <w:t xml:space="preserve">Regarding the sale of Triangle Ltd to Big Corp Ltd. The change of ownership of a company will not prevent the ability of that company to </w:t>
      </w:r>
      <w:r>
        <w:rPr>
          <w:rFonts w:ascii="Arial" w:hAnsi="Arial" w:cs="Arial"/>
          <w:sz w:val="20"/>
          <w:szCs w:val="20"/>
        </w:rPr>
        <w:t>utilise</w:t>
      </w:r>
      <w:r w:rsidRPr="00A95104">
        <w:rPr>
          <w:rFonts w:ascii="Arial" w:hAnsi="Arial" w:cs="Arial"/>
          <w:sz w:val="20"/>
          <w:szCs w:val="20"/>
        </w:rPr>
        <w:t xml:space="preserve"> brought forward losses </w:t>
      </w:r>
      <w:r w:rsidRPr="00A95104">
        <w:rPr>
          <w:rFonts w:ascii="Arial" w:hAnsi="Arial" w:cs="Arial"/>
          <w:color w:val="FF0000"/>
          <w:sz w:val="20"/>
          <w:szCs w:val="20"/>
        </w:rPr>
        <w:t xml:space="preserve">(½) </w:t>
      </w:r>
      <w:r w:rsidRPr="00A95104">
        <w:rPr>
          <w:rFonts w:ascii="Arial" w:hAnsi="Arial" w:cs="Arial"/>
          <w:sz w:val="20"/>
          <w:szCs w:val="20"/>
        </w:rPr>
        <w:t xml:space="preserve">unless the specific anti avoidance rules </w:t>
      </w:r>
      <w:r>
        <w:rPr>
          <w:rFonts w:ascii="Arial" w:hAnsi="Arial" w:cs="Arial"/>
          <w:sz w:val="20"/>
          <w:szCs w:val="20"/>
        </w:rPr>
        <w:t>apply</w:t>
      </w:r>
      <w:r w:rsidRPr="00A95104">
        <w:rPr>
          <w:rFonts w:ascii="Arial" w:hAnsi="Arial" w:cs="Arial"/>
          <w:sz w:val="20"/>
          <w:szCs w:val="20"/>
        </w:rPr>
        <w:t>.</w:t>
      </w:r>
      <w:r w:rsidRPr="00A95104">
        <w:rPr>
          <w:rFonts w:ascii="Arial" w:hAnsi="Arial" w:cs="Arial"/>
          <w:color w:val="FF0000"/>
          <w:sz w:val="20"/>
          <w:szCs w:val="20"/>
        </w:rPr>
        <w:t xml:space="preserve"> (½)</w:t>
      </w:r>
    </w:p>
    <w:p w14:paraId="54386A8A" w14:textId="77777777" w:rsidR="00386FA0" w:rsidRPr="00A95104" w:rsidRDefault="00386FA0" w:rsidP="00386FA0">
      <w:pPr>
        <w:pStyle w:val="ListParagraph"/>
        <w:ind w:left="567"/>
        <w:rPr>
          <w:rFonts w:ascii="Arial" w:hAnsi="Arial" w:cs="Arial"/>
          <w:sz w:val="20"/>
          <w:szCs w:val="20"/>
        </w:rPr>
      </w:pPr>
    </w:p>
    <w:p w14:paraId="135C142A" w14:textId="77777777" w:rsidR="00386FA0" w:rsidRPr="00A95104" w:rsidRDefault="00386FA0" w:rsidP="00386FA0">
      <w:pPr>
        <w:pStyle w:val="ListParagraph"/>
        <w:ind w:left="567"/>
        <w:rPr>
          <w:rFonts w:ascii="Arial" w:hAnsi="Arial" w:cs="Arial"/>
          <w:color w:val="FF0000"/>
          <w:sz w:val="20"/>
          <w:szCs w:val="20"/>
        </w:rPr>
      </w:pPr>
      <w:r w:rsidRPr="00A95104">
        <w:rPr>
          <w:rFonts w:ascii="Arial" w:hAnsi="Arial" w:cs="Arial"/>
          <w:sz w:val="20"/>
          <w:szCs w:val="20"/>
        </w:rPr>
        <w:t xml:space="preserve">These rules are there to stop a company being bought only </w:t>
      </w:r>
      <w:proofErr w:type="gramStart"/>
      <w:r w:rsidRPr="00A95104">
        <w:rPr>
          <w:rFonts w:ascii="Arial" w:hAnsi="Arial" w:cs="Arial"/>
          <w:sz w:val="20"/>
          <w:szCs w:val="20"/>
        </w:rPr>
        <w:t>in order to</w:t>
      </w:r>
      <w:proofErr w:type="gramEnd"/>
      <w:r w:rsidRPr="00A95104">
        <w:rPr>
          <w:rFonts w:ascii="Arial" w:hAnsi="Arial" w:cs="Arial"/>
          <w:sz w:val="20"/>
          <w:szCs w:val="20"/>
        </w:rPr>
        <w:t xml:space="preserve"> use the losses.</w:t>
      </w:r>
      <w:r w:rsidRPr="00A95104">
        <w:rPr>
          <w:rFonts w:ascii="Arial" w:hAnsi="Arial" w:cs="Arial"/>
          <w:color w:val="FF0000"/>
          <w:sz w:val="20"/>
          <w:szCs w:val="20"/>
        </w:rPr>
        <w:t xml:space="preserve"> </w:t>
      </w:r>
      <w:bookmarkStart w:id="5" w:name="_Hlk195714254"/>
      <w:r w:rsidRPr="00A95104">
        <w:rPr>
          <w:rFonts w:ascii="Arial" w:hAnsi="Arial" w:cs="Arial"/>
          <w:color w:val="FF0000"/>
          <w:sz w:val="20"/>
          <w:szCs w:val="20"/>
        </w:rPr>
        <w:t>(½)</w:t>
      </w:r>
      <w:bookmarkEnd w:id="5"/>
    </w:p>
    <w:p w14:paraId="4E7E558A" w14:textId="77777777" w:rsidR="00386FA0" w:rsidRPr="00A95104" w:rsidRDefault="00386FA0" w:rsidP="00386FA0">
      <w:pPr>
        <w:pStyle w:val="ListParagraph"/>
        <w:ind w:left="567"/>
        <w:rPr>
          <w:rFonts w:ascii="Arial" w:hAnsi="Arial" w:cs="Arial"/>
          <w:sz w:val="20"/>
          <w:szCs w:val="20"/>
        </w:rPr>
      </w:pPr>
    </w:p>
    <w:p w14:paraId="5FA47782" w14:textId="77777777" w:rsidR="00386FA0" w:rsidRPr="00A95104" w:rsidRDefault="00386FA0" w:rsidP="00386FA0">
      <w:pPr>
        <w:pStyle w:val="ListParagraph"/>
        <w:ind w:left="567"/>
        <w:rPr>
          <w:rFonts w:ascii="Arial" w:hAnsi="Arial" w:cs="Arial"/>
          <w:sz w:val="20"/>
          <w:szCs w:val="20"/>
        </w:rPr>
      </w:pPr>
      <w:r w:rsidRPr="00A95104">
        <w:rPr>
          <w:rFonts w:ascii="Arial" w:hAnsi="Arial" w:cs="Arial"/>
          <w:sz w:val="20"/>
          <w:szCs w:val="20"/>
        </w:rPr>
        <w:t>The rules are:</w:t>
      </w:r>
    </w:p>
    <w:p w14:paraId="4389910A" w14:textId="77777777" w:rsidR="00386FA0" w:rsidRPr="00A95104" w:rsidRDefault="00386FA0" w:rsidP="00386FA0">
      <w:pPr>
        <w:pStyle w:val="ListParagraph"/>
        <w:numPr>
          <w:ilvl w:val="0"/>
          <w:numId w:val="20"/>
        </w:numPr>
        <w:ind w:left="993"/>
        <w:rPr>
          <w:rFonts w:ascii="Arial" w:hAnsi="Arial" w:cs="Arial"/>
          <w:color w:val="FF0000"/>
          <w:sz w:val="20"/>
          <w:szCs w:val="20"/>
        </w:rPr>
      </w:pPr>
      <w:r w:rsidRPr="00A95104">
        <w:rPr>
          <w:rFonts w:ascii="Arial" w:hAnsi="Arial" w:cs="Arial"/>
          <w:sz w:val="20"/>
          <w:szCs w:val="20"/>
        </w:rPr>
        <w:t>If there is a change of</w:t>
      </w:r>
      <w:r>
        <w:rPr>
          <w:rFonts w:ascii="Arial" w:hAnsi="Arial" w:cs="Arial"/>
          <w:sz w:val="20"/>
          <w:szCs w:val="20"/>
        </w:rPr>
        <w:t xml:space="preserve"> ownership</w:t>
      </w:r>
      <w:r w:rsidRPr="00A95104">
        <w:rPr>
          <w:rFonts w:ascii="Arial" w:hAnsi="Arial" w:cs="Arial"/>
          <w:sz w:val="20"/>
          <w:szCs w:val="20"/>
        </w:rPr>
        <w:t xml:space="preserve"> </w:t>
      </w:r>
      <w:r w:rsidRPr="00A95104">
        <w:rPr>
          <w:rFonts w:ascii="Arial" w:hAnsi="Arial" w:cs="Arial"/>
          <w:color w:val="FF0000"/>
          <w:sz w:val="20"/>
          <w:szCs w:val="20"/>
        </w:rPr>
        <w:t>(½)</w:t>
      </w:r>
      <w:r w:rsidRPr="00A95104">
        <w:rPr>
          <w:rFonts w:ascii="Arial" w:hAnsi="Arial" w:cs="Arial"/>
          <w:sz w:val="20"/>
          <w:szCs w:val="20"/>
        </w:rPr>
        <w:t xml:space="preserve"> (ie more than 50% </w:t>
      </w:r>
      <w:r w:rsidRPr="00A95104">
        <w:rPr>
          <w:rFonts w:ascii="Arial" w:hAnsi="Arial" w:cs="Arial"/>
          <w:color w:val="FF0000"/>
          <w:sz w:val="20"/>
          <w:szCs w:val="20"/>
        </w:rPr>
        <w:t>(½)</w:t>
      </w:r>
      <w:r w:rsidRPr="00A95104">
        <w:rPr>
          <w:rFonts w:ascii="Arial" w:hAnsi="Arial" w:cs="Arial"/>
          <w:sz w:val="20"/>
          <w:szCs w:val="20"/>
        </w:rPr>
        <w:t xml:space="preserve"> of the shares are sold)</w:t>
      </w:r>
    </w:p>
    <w:p w14:paraId="0F8E0C2B" w14:textId="77777777" w:rsidR="00386FA0" w:rsidRPr="00A95104" w:rsidRDefault="00386FA0" w:rsidP="00386FA0">
      <w:pPr>
        <w:pStyle w:val="ListParagraph"/>
        <w:numPr>
          <w:ilvl w:val="0"/>
          <w:numId w:val="20"/>
        </w:numPr>
        <w:ind w:left="993"/>
        <w:rPr>
          <w:rFonts w:ascii="Arial" w:hAnsi="Arial" w:cs="Arial"/>
          <w:color w:val="FF0000"/>
          <w:sz w:val="20"/>
          <w:szCs w:val="20"/>
        </w:rPr>
      </w:pPr>
      <w:r w:rsidRPr="00A95104">
        <w:rPr>
          <w:rFonts w:ascii="Arial" w:hAnsi="Arial" w:cs="Arial"/>
          <w:sz w:val="20"/>
          <w:szCs w:val="20"/>
        </w:rPr>
        <w:t xml:space="preserve">And there is a major change in the nature or conduct of the trade </w:t>
      </w:r>
      <w:r w:rsidRPr="00A95104">
        <w:rPr>
          <w:rFonts w:ascii="Arial" w:hAnsi="Arial" w:cs="Arial"/>
          <w:color w:val="FF0000"/>
          <w:sz w:val="20"/>
          <w:szCs w:val="20"/>
        </w:rPr>
        <w:t>(½)</w:t>
      </w:r>
    </w:p>
    <w:p w14:paraId="577597CD" w14:textId="77777777" w:rsidR="00386FA0" w:rsidRPr="00A95104" w:rsidRDefault="00386FA0" w:rsidP="00386FA0">
      <w:pPr>
        <w:pStyle w:val="ListParagraph"/>
        <w:ind w:left="567"/>
        <w:rPr>
          <w:rFonts w:ascii="Arial" w:hAnsi="Arial" w:cs="Arial"/>
          <w:sz w:val="20"/>
          <w:szCs w:val="20"/>
        </w:rPr>
      </w:pPr>
    </w:p>
    <w:p w14:paraId="554D6691" w14:textId="77777777" w:rsidR="00386FA0" w:rsidRDefault="00386FA0" w:rsidP="00386FA0">
      <w:pPr>
        <w:pStyle w:val="ListParagraph"/>
        <w:ind w:left="567"/>
        <w:rPr>
          <w:rFonts w:ascii="Arial" w:hAnsi="Arial" w:cs="Arial"/>
          <w:color w:val="FF0000"/>
          <w:sz w:val="20"/>
          <w:szCs w:val="20"/>
        </w:rPr>
      </w:pPr>
      <w:r w:rsidRPr="00A95104">
        <w:rPr>
          <w:rFonts w:ascii="Arial" w:hAnsi="Arial" w:cs="Arial"/>
          <w:sz w:val="20"/>
          <w:szCs w:val="20"/>
        </w:rPr>
        <w:t xml:space="preserve">       Then losses brought forward at the date of ownership cannot be used.</w:t>
      </w:r>
      <w:r w:rsidRPr="00A95104">
        <w:rPr>
          <w:rFonts w:ascii="Arial" w:hAnsi="Arial" w:cs="Arial"/>
          <w:color w:val="FF0000"/>
          <w:sz w:val="20"/>
          <w:szCs w:val="20"/>
        </w:rPr>
        <w:t xml:space="preserve"> (½)</w:t>
      </w:r>
    </w:p>
    <w:p w14:paraId="1564B360" w14:textId="77777777" w:rsidR="00386FA0" w:rsidRPr="00A95104" w:rsidRDefault="00386FA0" w:rsidP="00386FA0">
      <w:pPr>
        <w:pStyle w:val="ListParagraph"/>
        <w:ind w:left="567"/>
        <w:rPr>
          <w:rFonts w:ascii="Arial" w:hAnsi="Arial" w:cs="Arial"/>
          <w:color w:val="FF0000"/>
          <w:sz w:val="20"/>
          <w:szCs w:val="20"/>
        </w:rPr>
      </w:pPr>
    </w:p>
    <w:p w14:paraId="53423687" w14:textId="77777777" w:rsidR="00386FA0" w:rsidRPr="00AB3B48" w:rsidRDefault="00386FA0" w:rsidP="00386FA0">
      <w:pPr>
        <w:pStyle w:val="ListParagraph"/>
        <w:ind w:left="567"/>
        <w:rPr>
          <w:color w:val="FF0000"/>
        </w:rPr>
      </w:pPr>
      <w:r w:rsidRPr="00A95104">
        <w:rPr>
          <w:rFonts w:ascii="Arial" w:hAnsi="Arial" w:cs="Arial"/>
          <w:sz w:val="20"/>
          <w:szCs w:val="20"/>
        </w:rPr>
        <w:t xml:space="preserve"> The change in the nature or conduct of the trade must have occurred in a five-year period beginning no more than 3 years </w:t>
      </w:r>
      <w:r w:rsidRPr="00A95104">
        <w:rPr>
          <w:rFonts w:ascii="Arial" w:hAnsi="Arial" w:cs="Arial"/>
          <w:color w:val="FF0000"/>
          <w:sz w:val="20"/>
          <w:szCs w:val="20"/>
        </w:rPr>
        <w:t>(</w:t>
      </w:r>
      <w:proofErr w:type="gramStart"/>
      <w:r w:rsidRPr="00A95104">
        <w:rPr>
          <w:rFonts w:ascii="Arial" w:hAnsi="Arial" w:cs="Arial"/>
          <w:color w:val="FF0000"/>
          <w:sz w:val="20"/>
          <w:szCs w:val="20"/>
        </w:rPr>
        <w:t>½)</w:t>
      </w:r>
      <w:r>
        <w:rPr>
          <w:rFonts w:ascii="Arial" w:hAnsi="Arial" w:cs="Arial"/>
          <w:color w:val="FF0000"/>
          <w:sz w:val="20"/>
          <w:szCs w:val="20"/>
        </w:rPr>
        <w:t xml:space="preserve"> </w:t>
      </w:r>
      <w:r w:rsidRPr="00AB3B48">
        <w:t xml:space="preserve"> before</w:t>
      </w:r>
      <w:proofErr w:type="gramEnd"/>
      <w:r w:rsidRPr="00AB3B48">
        <w:t xml:space="preserve"> the acquisition and ending 5 years after.</w:t>
      </w:r>
      <w:r w:rsidRPr="00AB3B48">
        <w:rPr>
          <w:color w:val="FF0000"/>
        </w:rPr>
        <w:t xml:space="preserve"> (½)</w:t>
      </w:r>
    </w:p>
    <w:p w14:paraId="2E32ABEA" w14:textId="77777777" w:rsidR="00386FA0" w:rsidRPr="00A95104" w:rsidRDefault="00386FA0" w:rsidP="00386FA0">
      <w:pPr>
        <w:pStyle w:val="ListParagraph"/>
        <w:ind w:left="567"/>
        <w:rPr>
          <w:rFonts w:ascii="Arial" w:hAnsi="Arial" w:cs="Arial"/>
          <w:sz w:val="20"/>
          <w:szCs w:val="20"/>
        </w:rPr>
      </w:pPr>
    </w:p>
    <w:p w14:paraId="68FA05CC" w14:textId="77777777" w:rsidR="00386FA0" w:rsidRDefault="00386FA0" w:rsidP="00386FA0">
      <w:pPr>
        <w:pStyle w:val="ListParagraph"/>
        <w:ind w:left="567"/>
        <w:rPr>
          <w:rFonts w:ascii="Arial" w:hAnsi="Arial" w:cs="Arial"/>
          <w:color w:val="FF0000"/>
          <w:sz w:val="20"/>
          <w:szCs w:val="20"/>
        </w:rPr>
      </w:pPr>
      <w:r w:rsidRPr="00A95104">
        <w:rPr>
          <w:rFonts w:ascii="Arial" w:hAnsi="Arial" w:cs="Arial"/>
          <w:sz w:val="20"/>
          <w:szCs w:val="20"/>
        </w:rPr>
        <w:t>Although Big Corp Ltd operate</w:t>
      </w:r>
      <w:r>
        <w:rPr>
          <w:rFonts w:ascii="Arial" w:hAnsi="Arial" w:cs="Arial"/>
          <w:sz w:val="20"/>
          <w:szCs w:val="20"/>
        </w:rPr>
        <w:t>s</w:t>
      </w:r>
      <w:r w:rsidRPr="00A95104">
        <w:rPr>
          <w:rFonts w:ascii="Arial" w:hAnsi="Arial" w:cs="Arial"/>
          <w:sz w:val="20"/>
          <w:szCs w:val="20"/>
        </w:rPr>
        <w:t xml:space="preserve"> in the same sector as </w:t>
      </w:r>
      <w:proofErr w:type="gramStart"/>
      <w:r>
        <w:rPr>
          <w:rFonts w:ascii="Arial" w:hAnsi="Arial" w:cs="Arial"/>
          <w:sz w:val="20"/>
          <w:szCs w:val="20"/>
        </w:rPr>
        <w:t>Triangle  Ltd</w:t>
      </w:r>
      <w:proofErr w:type="gramEnd"/>
      <w:r w:rsidRPr="00A95104">
        <w:rPr>
          <w:rFonts w:ascii="Arial" w:hAnsi="Arial" w:cs="Arial"/>
          <w:sz w:val="20"/>
          <w:szCs w:val="20"/>
        </w:rPr>
        <w:t xml:space="preserve"> it might be changing the nature or conduct of the trade,</w:t>
      </w:r>
      <w:r w:rsidRPr="00A95104">
        <w:rPr>
          <w:rFonts w:ascii="Arial" w:hAnsi="Arial" w:cs="Arial"/>
          <w:color w:val="FF0000"/>
          <w:sz w:val="20"/>
          <w:szCs w:val="20"/>
        </w:rPr>
        <w:t xml:space="preserve"> (½) </w:t>
      </w:r>
      <w:r w:rsidRPr="00A95104">
        <w:rPr>
          <w:rFonts w:ascii="Arial" w:hAnsi="Arial" w:cs="Arial"/>
          <w:sz w:val="20"/>
          <w:szCs w:val="20"/>
        </w:rPr>
        <w:t xml:space="preserve">for example </w:t>
      </w:r>
      <w:r w:rsidRPr="00A95104">
        <w:rPr>
          <w:rFonts w:ascii="Arial" w:hAnsi="Arial" w:cs="Arial"/>
          <w:color w:val="FF0000"/>
          <w:sz w:val="20"/>
          <w:szCs w:val="20"/>
        </w:rPr>
        <w:t>(½)</w:t>
      </w:r>
      <w:r>
        <w:rPr>
          <w:rFonts w:ascii="Arial" w:hAnsi="Arial" w:cs="Arial"/>
          <w:color w:val="FF0000"/>
          <w:sz w:val="20"/>
          <w:szCs w:val="20"/>
        </w:rPr>
        <w:t xml:space="preserve"> </w:t>
      </w:r>
      <w:r w:rsidRPr="00A95104">
        <w:rPr>
          <w:rFonts w:ascii="Arial" w:hAnsi="Arial" w:cs="Arial"/>
          <w:sz w:val="20"/>
          <w:szCs w:val="20"/>
        </w:rPr>
        <w:t>by changing the customer base</w:t>
      </w:r>
      <w:r>
        <w:rPr>
          <w:rFonts w:ascii="Arial" w:hAnsi="Arial" w:cs="Arial"/>
          <w:sz w:val="20"/>
          <w:szCs w:val="20"/>
        </w:rPr>
        <w:t>, although HMRC would look at the individual facts when assessing if there is a change,</w:t>
      </w:r>
      <w:r w:rsidRPr="00A95104">
        <w:rPr>
          <w:rFonts w:ascii="Arial" w:hAnsi="Arial" w:cs="Arial"/>
          <w:sz w:val="20"/>
          <w:szCs w:val="20"/>
        </w:rPr>
        <w:t xml:space="preserve"> and so the losses cannot be used.</w:t>
      </w:r>
      <w:r w:rsidRPr="00A95104">
        <w:rPr>
          <w:rFonts w:ascii="Arial" w:hAnsi="Arial" w:cs="Arial"/>
          <w:color w:val="FF0000"/>
          <w:sz w:val="20"/>
          <w:szCs w:val="20"/>
        </w:rPr>
        <w:t xml:space="preserve"> </w:t>
      </w:r>
    </w:p>
    <w:p w14:paraId="5ABD627C" w14:textId="77777777" w:rsidR="00386FA0" w:rsidRPr="00A95104" w:rsidRDefault="00386FA0" w:rsidP="00386FA0">
      <w:pPr>
        <w:pStyle w:val="ListParagraph"/>
        <w:ind w:left="567"/>
        <w:rPr>
          <w:rFonts w:ascii="Arial" w:hAnsi="Arial" w:cs="Arial"/>
          <w:color w:val="FF0000"/>
          <w:sz w:val="20"/>
          <w:szCs w:val="20"/>
        </w:rPr>
      </w:pPr>
    </w:p>
    <w:p w14:paraId="2E782729" w14:textId="77777777" w:rsidR="00386FA0" w:rsidRPr="00386FA0" w:rsidRDefault="00386FA0" w:rsidP="00386FA0">
      <w:pPr>
        <w:pStyle w:val="ListParagraph"/>
        <w:ind w:left="567"/>
        <w:rPr>
          <w:rFonts w:ascii="Arial" w:hAnsi="Arial" w:cs="Arial"/>
          <w:b/>
          <w:bCs/>
          <w:color w:val="FF0000"/>
          <w:sz w:val="20"/>
          <w:szCs w:val="20"/>
        </w:rPr>
      </w:pPr>
      <w:proofErr w:type="gramStart"/>
      <w:r w:rsidRPr="00386FA0">
        <w:rPr>
          <w:rFonts w:ascii="Arial" w:hAnsi="Arial" w:cs="Arial"/>
          <w:color w:val="FF0000"/>
          <w:sz w:val="20"/>
          <w:szCs w:val="20"/>
        </w:rPr>
        <w:t xml:space="preserve">Max  </w:t>
      </w:r>
      <w:r w:rsidRPr="00386FA0">
        <w:rPr>
          <w:rFonts w:ascii="Arial" w:hAnsi="Arial" w:cs="Arial"/>
          <w:b/>
          <w:bCs/>
          <w:color w:val="FF0000"/>
          <w:sz w:val="20"/>
          <w:szCs w:val="20"/>
        </w:rPr>
        <w:t>(</w:t>
      </w:r>
      <w:proofErr w:type="gramEnd"/>
      <w:r w:rsidRPr="00386FA0">
        <w:rPr>
          <w:rFonts w:ascii="Arial" w:hAnsi="Arial" w:cs="Arial"/>
          <w:b/>
          <w:bCs/>
          <w:color w:val="FF0000"/>
          <w:sz w:val="20"/>
          <w:szCs w:val="20"/>
        </w:rPr>
        <w:t>5)</w:t>
      </w:r>
    </w:p>
    <w:p w14:paraId="528309E3" w14:textId="77777777" w:rsidR="00386FA0" w:rsidRPr="00A95104" w:rsidRDefault="00386FA0" w:rsidP="00386FA0">
      <w:pPr>
        <w:pStyle w:val="ListParagraph"/>
        <w:ind w:left="1080"/>
        <w:rPr>
          <w:rFonts w:ascii="Arial" w:hAnsi="Arial" w:cs="Arial"/>
          <w:b/>
          <w:bCs/>
          <w:sz w:val="20"/>
          <w:szCs w:val="20"/>
        </w:rPr>
      </w:pPr>
    </w:p>
    <w:p w14:paraId="081F39F0" w14:textId="77777777" w:rsidR="00386FA0" w:rsidRPr="00377933" w:rsidRDefault="00386FA0" w:rsidP="00386FA0">
      <w:pPr>
        <w:pStyle w:val="ListParagraph"/>
        <w:numPr>
          <w:ilvl w:val="0"/>
          <w:numId w:val="13"/>
        </w:numPr>
        <w:ind w:left="993"/>
        <w:rPr>
          <w:rFonts w:ascii="Arial" w:hAnsi="Arial" w:cs="Arial"/>
          <w:b/>
          <w:bCs/>
          <w:sz w:val="20"/>
          <w:szCs w:val="20"/>
        </w:rPr>
      </w:pPr>
      <w:proofErr w:type="gramStart"/>
      <w:r w:rsidRPr="00A95104">
        <w:rPr>
          <w:rFonts w:ascii="Arial" w:hAnsi="Arial" w:cs="Arial"/>
          <w:sz w:val="20"/>
          <w:szCs w:val="20"/>
        </w:rPr>
        <w:t>Unfortunately</w:t>
      </w:r>
      <w:proofErr w:type="gramEnd"/>
      <w:r w:rsidRPr="00A95104">
        <w:rPr>
          <w:rFonts w:ascii="Arial" w:hAnsi="Arial" w:cs="Arial"/>
          <w:sz w:val="20"/>
          <w:szCs w:val="20"/>
        </w:rPr>
        <w:t xml:space="preserve"> you cannot </w:t>
      </w:r>
      <w:r>
        <w:rPr>
          <w:rFonts w:ascii="Arial" w:hAnsi="Arial" w:cs="Arial"/>
          <w:sz w:val="20"/>
          <w:szCs w:val="20"/>
        </w:rPr>
        <w:t xml:space="preserve">group relieve </w:t>
      </w:r>
      <w:proofErr w:type="gramStart"/>
      <w:r w:rsidRPr="00A95104">
        <w:rPr>
          <w:rFonts w:ascii="Arial" w:hAnsi="Arial" w:cs="Arial"/>
          <w:sz w:val="20"/>
          <w:szCs w:val="20"/>
        </w:rPr>
        <w:t>all of</w:t>
      </w:r>
      <w:proofErr w:type="gramEnd"/>
      <w:r w:rsidRPr="00A95104">
        <w:rPr>
          <w:rFonts w:ascii="Arial" w:hAnsi="Arial" w:cs="Arial"/>
          <w:sz w:val="20"/>
          <w:szCs w:val="20"/>
        </w:rPr>
        <w:t xml:space="preserve"> Parallel Ltd’s losses </w:t>
      </w:r>
      <w:r>
        <w:rPr>
          <w:rFonts w:ascii="Arial" w:hAnsi="Arial" w:cs="Arial"/>
          <w:sz w:val="20"/>
          <w:szCs w:val="20"/>
        </w:rPr>
        <w:t xml:space="preserve">arising in the period </w:t>
      </w:r>
      <w:r w:rsidRPr="00A95104">
        <w:rPr>
          <w:rFonts w:ascii="Arial" w:hAnsi="Arial" w:cs="Arial"/>
          <w:sz w:val="20"/>
          <w:szCs w:val="20"/>
        </w:rPr>
        <w:t xml:space="preserve">to 31 May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r>
        <w:rPr>
          <w:rFonts w:ascii="Arial" w:hAnsi="Arial" w:cs="Arial"/>
          <w:color w:val="FF0000"/>
          <w:sz w:val="20"/>
          <w:szCs w:val="20"/>
        </w:rPr>
        <w:t xml:space="preserve">. </w:t>
      </w:r>
      <w:r>
        <w:rPr>
          <w:rFonts w:ascii="Arial" w:hAnsi="Arial" w:cs="Arial"/>
          <w:sz w:val="20"/>
          <w:szCs w:val="20"/>
        </w:rPr>
        <w:t>This is because losses may</w:t>
      </w:r>
      <w:r w:rsidRPr="00A95104">
        <w:rPr>
          <w:rFonts w:ascii="Arial" w:hAnsi="Arial" w:cs="Arial"/>
          <w:sz w:val="20"/>
          <w:szCs w:val="20"/>
        </w:rPr>
        <w:t xml:space="preserve"> only be group relieved whilst the companies are in the same group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r>
        <w:rPr>
          <w:rFonts w:ascii="Arial" w:hAnsi="Arial" w:cs="Arial"/>
          <w:color w:val="FF0000"/>
          <w:sz w:val="20"/>
          <w:szCs w:val="20"/>
        </w:rPr>
        <w:t>.</w:t>
      </w:r>
      <w:r>
        <w:rPr>
          <w:rFonts w:ascii="Arial" w:hAnsi="Arial" w:cs="Arial"/>
          <w:sz w:val="20"/>
          <w:szCs w:val="20"/>
        </w:rPr>
        <w:t xml:space="preserve"> If a company is only a member of a group for part of a period, then only a proportion of the losses may be group relieved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r>
        <w:rPr>
          <w:rFonts w:ascii="Arial" w:hAnsi="Arial" w:cs="Arial"/>
          <w:sz w:val="20"/>
          <w:szCs w:val="20"/>
        </w:rPr>
        <w:t>.</w:t>
      </w:r>
      <w:r w:rsidRPr="00A95104">
        <w:rPr>
          <w:rFonts w:ascii="Arial" w:hAnsi="Arial" w:cs="Arial"/>
          <w:color w:val="FF0000"/>
          <w:sz w:val="20"/>
          <w:szCs w:val="20"/>
        </w:rPr>
        <w:t xml:space="preserve"> </w:t>
      </w:r>
      <w:r>
        <w:rPr>
          <w:rFonts w:ascii="Arial" w:hAnsi="Arial" w:cs="Arial"/>
          <w:sz w:val="20"/>
          <w:szCs w:val="20"/>
        </w:rPr>
        <w:t xml:space="preserve">The proportion is determined by way of </w:t>
      </w:r>
      <w:r w:rsidRPr="00A95104">
        <w:rPr>
          <w:rFonts w:ascii="Arial" w:hAnsi="Arial" w:cs="Arial"/>
          <w:sz w:val="20"/>
          <w:szCs w:val="20"/>
        </w:rPr>
        <w:t>time apportion</w:t>
      </w:r>
      <w:r>
        <w:rPr>
          <w:rFonts w:ascii="Arial" w:hAnsi="Arial" w:cs="Arial"/>
          <w:sz w:val="20"/>
          <w:szCs w:val="20"/>
        </w:rPr>
        <w:t>ment based on the “</w:t>
      </w:r>
      <w:proofErr w:type="gramStart"/>
      <w:r>
        <w:rPr>
          <w:rFonts w:ascii="Arial" w:hAnsi="Arial" w:cs="Arial"/>
          <w:sz w:val="20"/>
          <w:szCs w:val="20"/>
        </w:rPr>
        <w:t>overlapping”  period</w:t>
      </w:r>
      <w:proofErr w:type="gramEnd"/>
      <w:r>
        <w:rPr>
          <w:rFonts w:ascii="Arial" w:hAnsi="Arial" w:cs="Arial"/>
          <w:sz w:val="20"/>
          <w:szCs w:val="20"/>
        </w:rPr>
        <w:t xml:space="preserve"> that the claimant and surrenderer were in the</w:t>
      </w:r>
      <w:r w:rsidRPr="00A95104">
        <w:rPr>
          <w:rFonts w:ascii="Arial" w:hAnsi="Arial" w:cs="Arial"/>
          <w:sz w:val="20"/>
          <w:szCs w:val="20"/>
        </w:rPr>
        <w:t xml:space="preserve"> same group. </w:t>
      </w:r>
      <w:bookmarkStart w:id="6" w:name="_Hlk188531428"/>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bookmarkEnd w:id="6"/>
      <w:r>
        <w:rPr>
          <w:rFonts w:ascii="Arial" w:hAnsi="Arial" w:cs="Arial"/>
          <w:color w:val="FF0000"/>
          <w:sz w:val="20"/>
          <w:szCs w:val="20"/>
        </w:rPr>
        <w:t xml:space="preserve"> </w:t>
      </w:r>
      <w:r>
        <w:rPr>
          <w:rFonts w:ascii="Arial" w:hAnsi="Arial" w:cs="Arial"/>
          <w:sz w:val="20"/>
          <w:szCs w:val="20"/>
        </w:rPr>
        <w:t xml:space="preserve">Alternatively, the adjustment should be determined on a “just and reasonable basis” if apportioning </w:t>
      </w:r>
      <w:proofErr w:type="gramStart"/>
      <w:r>
        <w:rPr>
          <w:rFonts w:ascii="Arial" w:hAnsi="Arial" w:cs="Arial"/>
          <w:sz w:val="20"/>
          <w:szCs w:val="20"/>
        </w:rPr>
        <w:t>on the basis of</w:t>
      </w:r>
      <w:proofErr w:type="gramEnd"/>
      <w:r>
        <w:rPr>
          <w:rFonts w:ascii="Arial" w:hAnsi="Arial" w:cs="Arial"/>
          <w:sz w:val="20"/>
          <w:szCs w:val="20"/>
        </w:rPr>
        <w:t xml:space="preserve"> time would give and unjust or unreasonable result.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p>
    <w:p w14:paraId="30FE51F4" w14:textId="77777777" w:rsidR="00386FA0" w:rsidRPr="00A95104" w:rsidRDefault="00386FA0" w:rsidP="00386FA0">
      <w:pPr>
        <w:pStyle w:val="ListParagraph"/>
        <w:ind w:left="993"/>
        <w:rPr>
          <w:rFonts w:ascii="Arial" w:hAnsi="Arial" w:cs="Arial"/>
          <w:b/>
          <w:bCs/>
          <w:sz w:val="20"/>
          <w:szCs w:val="20"/>
        </w:rPr>
      </w:pPr>
    </w:p>
    <w:p w14:paraId="279AC619" w14:textId="77777777" w:rsidR="00386FA0" w:rsidRPr="00A95104" w:rsidRDefault="00386FA0" w:rsidP="00386FA0">
      <w:pPr>
        <w:pStyle w:val="ListParagraph"/>
        <w:ind w:left="993"/>
        <w:rPr>
          <w:rFonts w:ascii="Arial" w:hAnsi="Arial" w:cs="Arial"/>
          <w:b/>
          <w:bCs/>
          <w:sz w:val="20"/>
          <w:szCs w:val="20"/>
        </w:rPr>
      </w:pPr>
      <w:r w:rsidRPr="00A95104">
        <w:rPr>
          <w:rFonts w:ascii="Arial" w:hAnsi="Arial" w:cs="Arial"/>
          <w:sz w:val="20"/>
          <w:szCs w:val="20"/>
        </w:rPr>
        <w:t>A company is deemed to have left a group (and so the losses become unavailable</w:t>
      </w:r>
      <w:r>
        <w:rPr>
          <w:rFonts w:ascii="Arial" w:hAnsi="Arial" w:cs="Arial"/>
          <w:sz w:val="20"/>
          <w:szCs w:val="20"/>
        </w:rPr>
        <w:t xml:space="preserve"> to group relieve</w:t>
      </w:r>
      <w:r w:rsidRPr="00A95104">
        <w:rPr>
          <w:rFonts w:ascii="Arial" w:hAnsi="Arial" w:cs="Arial"/>
          <w:sz w:val="20"/>
          <w:szCs w:val="20"/>
        </w:rPr>
        <w:t xml:space="preserve">) when </w:t>
      </w:r>
      <w:r>
        <w:rPr>
          <w:rFonts w:ascii="Arial" w:hAnsi="Arial" w:cs="Arial"/>
          <w:sz w:val="20"/>
          <w:szCs w:val="20"/>
        </w:rPr>
        <w:t>“</w:t>
      </w:r>
      <w:r w:rsidRPr="00A95104">
        <w:rPr>
          <w:rFonts w:ascii="Arial" w:hAnsi="Arial" w:cs="Arial"/>
          <w:sz w:val="20"/>
          <w:szCs w:val="20"/>
        </w:rPr>
        <w:t>arrangements</w:t>
      </w:r>
      <w:r>
        <w:rPr>
          <w:rFonts w:ascii="Arial" w:hAnsi="Arial" w:cs="Arial"/>
          <w:sz w:val="20"/>
          <w:szCs w:val="20"/>
        </w:rPr>
        <w:t>”</w:t>
      </w:r>
      <w:r w:rsidRPr="00A95104">
        <w:rPr>
          <w:rFonts w:ascii="Arial" w:hAnsi="Arial" w:cs="Arial"/>
          <w:sz w:val="20"/>
          <w:szCs w:val="20"/>
        </w:rPr>
        <w:t xml:space="preserve">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 </w:t>
      </w:r>
      <w:r w:rsidRPr="00A95104">
        <w:rPr>
          <w:rFonts w:ascii="Arial" w:hAnsi="Arial" w:cs="Arial"/>
          <w:sz w:val="20"/>
          <w:szCs w:val="20"/>
        </w:rPr>
        <w:t xml:space="preserve">to sell the company come </w:t>
      </w:r>
      <w:proofErr w:type="gramStart"/>
      <w:r w:rsidRPr="00A95104">
        <w:rPr>
          <w:rFonts w:ascii="Arial" w:hAnsi="Arial" w:cs="Arial"/>
          <w:sz w:val="20"/>
          <w:szCs w:val="20"/>
        </w:rPr>
        <w:t>in to</w:t>
      </w:r>
      <w:proofErr w:type="gramEnd"/>
      <w:r w:rsidRPr="00A95104">
        <w:rPr>
          <w:rFonts w:ascii="Arial" w:hAnsi="Arial" w:cs="Arial"/>
          <w:sz w:val="20"/>
          <w:szCs w:val="20"/>
        </w:rPr>
        <w:t xml:space="preserve"> force. This could be the date of the sale,</w:t>
      </w:r>
      <w:r w:rsidRPr="00A95104">
        <w:rPr>
          <w:rFonts w:ascii="Arial" w:hAnsi="Arial" w:cs="Arial"/>
          <w:color w:val="FF0000"/>
          <w:sz w:val="20"/>
          <w:szCs w:val="20"/>
        </w:rPr>
        <w:t xml:space="preserve">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r w:rsidRPr="00A95104">
        <w:rPr>
          <w:rFonts w:ascii="Arial" w:hAnsi="Arial" w:cs="Arial"/>
          <w:sz w:val="20"/>
          <w:szCs w:val="20"/>
        </w:rPr>
        <w:t xml:space="preserve"> but more often it is when legally binding Heads of Terms are signed.</w:t>
      </w:r>
      <w:r w:rsidRPr="00A95104">
        <w:rPr>
          <w:rFonts w:ascii="Arial" w:hAnsi="Arial" w:cs="Arial"/>
          <w:color w:val="FF0000"/>
          <w:sz w:val="20"/>
          <w:szCs w:val="20"/>
        </w:rPr>
        <w:t xml:space="preserve">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r w:rsidRPr="00A95104">
        <w:rPr>
          <w:rFonts w:ascii="Arial" w:hAnsi="Arial" w:cs="Arial"/>
          <w:sz w:val="20"/>
          <w:szCs w:val="20"/>
        </w:rPr>
        <w:t xml:space="preserve"> You mentioned getting the shareholders “on </w:t>
      </w:r>
      <w:proofErr w:type="gramStart"/>
      <w:r w:rsidRPr="00A95104">
        <w:rPr>
          <w:rFonts w:ascii="Arial" w:hAnsi="Arial" w:cs="Arial"/>
          <w:sz w:val="20"/>
          <w:szCs w:val="20"/>
        </w:rPr>
        <w:t>board”  -</w:t>
      </w:r>
      <w:proofErr w:type="gramEnd"/>
      <w:r w:rsidRPr="00A95104">
        <w:rPr>
          <w:rFonts w:ascii="Arial" w:hAnsi="Arial" w:cs="Arial"/>
          <w:sz w:val="20"/>
          <w:szCs w:val="20"/>
        </w:rPr>
        <w:t xml:space="preserve"> if shareholder approval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r>
        <w:rPr>
          <w:rFonts w:ascii="Arial" w:hAnsi="Arial" w:cs="Arial"/>
          <w:color w:val="FF0000"/>
          <w:sz w:val="20"/>
          <w:szCs w:val="20"/>
        </w:rPr>
        <w:t xml:space="preserve"> </w:t>
      </w:r>
      <w:r w:rsidRPr="00A95104">
        <w:rPr>
          <w:rFonts w:ascii="Arial" w:hAnsi="Arial" w:cs="Arial"/>
          <w:sz w:val="20"/>
          <w:szCs w:val="20"/>
        </w:rPr>
        <w:t xml:space="preserve">is required that is </w:t>
      </w:r>
      <w:r>
        <w:rPr>
          <w:rFonts w:ascii="Arial" w:hAnsi="Arial" w:cs="Arial"/>
          <w:sz w:val="20"/>
          <w:szCs w:val="20"/>
        </w:rPr>
        <w:t>likely to be the</w:t>
      </w:r>
      <w:r w:rsidRPr="00A95104">
        <w:rPr>
          <w:rFonts w:ascii="Arial" w:hAnsi="Arial" w:cs="Arial"/>
          <w:sz w:val="20"/>
          <w:szCs w:val="20"/>
        </w:rPr>
        <w:t xml:space="preserve"> date that </w:t>
      </w:r>
      <w:r>
        <w:rPr>
          <w:rFonts w:ascii="Arial" w:hAnsi="Arial" w:cs="Arial"/>
          <w:sz w:val="20"/>
          <w:szCs w:val="20"/>
        </w:rPr>
        <w:t>“</w:t>
      </w:r>
      <w:r w:rsidRPr="00A95104">
        <w:rPr>
          <w:rFonts w:ascii="Arial" w:hAnsi="Arial" w:cs="Arial"/>
          <w:sz w:val="20"/>
          <w:szCs w:val="20"/>
        </w:rPr>
        <w:t>arrangements</w:t>
      </w:r>
      <w:r>
        <w:rPr>
          <w:rFonts w:ascii="Arial" w:hAnsi="Arial" w:cs="Arial"/>
          <w:sz w:val="20"/>
          <w:szCs w:val="20"/>
        </w:rPr>
        <w:t>”</w:t>
      </w:r>
      <w:r w:rsidRPr="00A95104">
        <w:rPr>
          <w:rFonts w:ascii="Arial" w:hAnsi="Arial" w:cs="Arial"/>
          <w:sz w:val="20"/>
          <w:szCs w:val="20"/>
        </w:rPr>
        <w:t xml:space="preserve"> c</w:t>
      </w:r>
      <w:r>
        <w:rPr>
          <w:rFonts w:ascii="Arial" w:hAnsi="Arial" w:cs="Arial"/>
          <w:sz w:val="20"/>
          <w:szCs w:val="20"/>
        </w:rPr>
        <w:t>a</w:t>
      </w:r>
      <w:r w:rsidRPr="00A95104">
        <w:rPr>
          <w:rFonts w:ascii="Arial" w:hAnsi="Arial" w:cs="Arial"/>
          <w:sz w:val="20"/>
          <w:szCs w:val="20"/>
        </w:rPr>
        <w:t>me into force.</w:t>
      </w:r>
      <w:r w:rsidRPr="00A95104">
        <w:rPr>
          <w:rFonts w:ascii="Arial" w:hAnsi="Arial" w:cs="Arial"/>
          <w:color w:val="FF0000"/>
          <w:sz w:val="20"/>
          <w:szCs w:val="20"/>
        </w:rPr>
        <w:t xml:space="preserve">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p>
    <w:p w14:paraId="77AE795B" w14:textId="77777777" w:rsidR="00386FA0" w:rsidRPr="00A95104" w:rsidRDefault="00386FA0" w:rsidP="00386FA0">
      <w:pPr>
        <w:pStyle w:val="ListParagraph"/>
        <w:ind w:left="1440"/>
        <w:rPr>
          <w:rFonts w:ascii="Arial" w:hAnsi="Arial" w:cs="Arial"/>
          <w:b/>
          <w:bCs/>
          <w:sz w:val="20"/>
          <w:szCs w:val="20"/>
        </w:rPr>
      </w:pPr>
    </w:p>
    <w:p w14:paraId="7B7294D0" w14:textId="77777777" w:rsidR="00386FA0" w:rsidRPr="00386FA0" w:rsidRDefault="00386FA0" w:rsidP="00386FA0">
      <w:pPr>
        <w:pStyle w:val="ListParagraph"/>
        <w:ind w:left="993"/>
        <w:rPr>
          <w:rFonts w:ascii="Arial" w:hAnsi="Arial" w:cs="Arial"/>
          <w:b/>
          <w:bCs/>
          <w:color w:val="FF0000"/>
          <w:sz w:val="20"/>
          <w:szCs w:val="20"/>
        </w:rPr>
      </w:pPr>
      <w:r w:rsidRPr="00386FA0">
        <w:rPr>
          <w:rFonts w:ascii="Arial" w:hAnsi="Arial" w:cs="Arial"/>
          <w:b/>
          <w:bCs/>
          <w:color w:val="FF0000"/>
          <w:sz w:val="20"/>
          <w:szCs w:val="20"/>
        </w:rPr>
        <w:t>Max (4)</w:t>
      </w:r>
    </w:p>
    <w:p w14:paraId="75C3DA08" w14:textId="77777777" w:rsidR="00386FA0" w:rsidRPr="00A95104" w:rsidRDefault="00386FA0" w:rsidP="00386FA0">
      <w:pPr>
        <w:pStyle w:val="ListParagraph"/>
        <w:ind w:left="1440"/>
        <w:rPr>
          <w:rFonts w:ascii="Arial" w:hAnsi="Arial" w:cs="Arial"/>
          <w:b/>
          <w:bCs/>
          <w:sz w:val="20"/>
          <w:szCs w:val="20"/>
        </w:rPr>
      </w:pPr>
    </w:p>
    <w:p w14:paraId="75906974" w14:textId="77777777" w:rsidR="00386FA0" w:rsidRPr="00A95104" w:rsidRDefault="00386FA0" w:rsidP="00386FA0">
      <w:pPr>
        <w:pStyle w:val="ListParagraph"/>
        <w:ind w:left="1440"/>
        <w:rPr>
          <w:rFonts w:ascii="Arial" w:hAnsi="Arial" w:cs="Arial"/>
          <w:b/>
          <w:bCs/>
          <w:sz w:val="20"/>
          <w:szCs w:val="20"/>
        </w:rPr>
      </w:pPr>
    </w:p>
    <w:p w14:paraId="402A6D6B" w14:textId="77777777" w:rsidR="00386FA0" w:rsidRPr="00377933" w:rsidRDefault="00386FA0" w:rsidP="00386FA0">
      <w:pPr>
        <w:pStyle w:val="ListParagraph"/>
        <w:numPr>
          <w:ilvl w:val="0"/>
          <w:numId w:val="15"/>
        </w:numPr>
        <w:rPr>
          <w:rFonts w:ascii="Arial" w:hAnsi="Arial" w:cs="Arial"/>
          <w:sz w:val="20"/>
          <w:szCs w:val="20"/>
        </w:rPr>
      </w:pPr>
      <w:r w:rsidRPr="00A95104">
        <w:rPr>
          <w:rFonts w:ascii="Arial" w:hAnsi="Arial" w:cs="Arial"/>
          <w:sz w:val="20"/>
          <w:szCs w:val="20"/>
        </w:rPr>
        <w:t xml:space="preserve">You are correct that there is an exemption from corporation tax when a company sells its interest in another company – </w:t>
      </w:r>
      <w:r>
        <w:rPr>
          <w:rFonts w:ascii="Arial" w:hAnsi="Arial" w:cs="Arial"/>
          <w:sz w:val="20"/>
          <w:szCs w:val="20"/>
        </w:rPr>
        <w:t xml:space="preserve">the </w:t>
      </w:r>
      <w:r w:rsidRPr="00A95104">
        <w:rPr>
          <w:rFonts w:ascii="Arial" w:hAnsi="Arial" w:cs="Arial"/>
          <w:sz w:val="20"/>
          <w:szCs w:val="20"/>
        </w:rPr>
        <w:t xml:space="preserve">substantial shareholding exemption.  </w:t>
      </w:r>
      <w:r w:rsidRPr="00A95104">
        <w:rPr>
          <w:rFonts w:ascii="Arial" w:hAnsi="Arial" w:cs="Arial"/>
          <w:color w:val="FF0000"/>
          <w:sz w:val="20"/>
          <w:szCs w:val="20"/>
        </w:rPr>
        <w:t xml:space="preserve">(½) </w:t>
      </w:r>
      <w:r>
        <w:rPr>
          <w:rFonts w:ascii="Arial" w:hAnsi="Arial" w:cs="Arial"/>
          <w:sz w:val="20"/>
          <w:szCs w:val="20"/>
        </w:rPr>
        <w:t xml:space="preserve">Where the </w:t>
      </w:r>
      <w:r>
        <w:rPr>
          <w:rFonts w:ascii="Arial" w:hAnsi="Arial" w:cs="Arial"/>
          <w:sz w:val="20"/>
          <w:szCs w:val="20"/>
        </w:rPr>
        <w:lastRenderedPageBreak/>
        <w:t>relevant conditions are satisfied, then t</w:t>
      </w:r>
      <w:r w:rsidRPr="00A95104">
        <w:rPr>
          <w:rFonts w:ascii="Arial" w:hAnsi="Arial" w:cs="Arial"/>
          <w:sz w:val="20"/>
          <w:szCs w:val="20"/>
        </w:rPr>
        <w:t xml:space="preserve">he exemption </w:t>
      </w:r>
      <w:r>
        <w:rPr>
          <w:rFonts w:ascii="Arial" w:hAnsi="Arial" w:cs="Arial"/>
          <w:sz w:val="20"/>
          <w:szCs w:val="20"/>
        </w:rPr>
        <w:t xml:space="preserve">applies </w:t>
      </w:r>
      <w:proofErr w:type="gramStart"/>
      <w:r>
        <w:rPr>
          <w:rFonts w:ascii="Arial" w:hAnsi="Arial" w:cs="Arial"/>
          <w:sz w:val="20"/>
          <w:szCs w:val="20"/>
        </w:rPr>
        <w:t xml:space="preserve">automatically </w:t>
      </w:r>
      <w:r w:rsidRPr="00A95104">
        <w:rPr>
          <w:rFonts w:ascii="Arial" w:hAnsi="Arial" w:cs="Arial"/>
          <w:color w:val="FF0000"/>
          <w:sz w:val="20"/>
          <w:szCs w:val="20"/>
        </w:rPr>
        <w:t xml:space="preserve"> (</w:t>
      </w:r>
      <w:proofErr w:type="gramEnd"/>
      <w:r w:rsidRPr="00A95104">
        <w:rPr>
          <w:rFonts w:ascii="Arial" w:hAnsi="Arial" w:cs="Arial"/>
          <w:color w:val="FF0000"/>
          <w:sz w:val="20"/>
          <w:szCs w:val="20"/>
        </w:rPr>
        <w:t xml:space="preserve">½) </w:t>
      </w:r>
      <w:r w:rsidRPr="00A95104">
        <w:rPr>
          <w:rFonts w:ascii="Arial" w:hAnsi="Arial" w:cs="Arial"/>
          <w:sz w:val="20"/>
          <w:szCs w:val="20"/>
        </w:rPr>
        <w:t xml:space="preserve">– </w:t>
      </w:r>
      <w:r>
        <w:rPr>
          <w:rFonts w:ascii="Arial" w:hAnsi="Arial" w:cs="Arial"/>
          <w:sz w:val="20"/>
          <w:szCs w:val="20"/>
        </w:rPr>
        <w:t xml:space="preserve">i.e. </w:t>
      </w:r>
      <w:r w:rsidRPr="00A95104">
        <w:rPr>
          <w:rFonts w:ascii="Arial" w:hAnsi="Arial" w:cs="Arial"/>
          <w:sz w:val="20"/>
          <w:szCs w:val="20"/>
        </w:rPr>
        <w:t xml:space="preserve">the seller cannot choose </w:t>
      </w:r>
      <w:r>
        <w:rPr>
          <w:rFonts w:ascii="Arial" w:hAnsi="Arial" w:cs="Arial"/>
          <w:sz w:val="20"/>
          <w:szCs w:val="20"/>
        </w:rPr>
        <w:t xml:space="preserve">whether </w:t>
      </w:r>
      <w:r w:rsidRPr="00A95104">
        <w:rPr>
          <w:rFonts w:ascii="Arial" w:hAnsi="Arial" w:cs="Arial"/>
          <w:sz w:val="20"/>
          <w:szCs w:val="20"/>
        </w:rPr>
        <w:t>to apply it.</w:t>
      </w:r>
      <w:r w:rsidRPr="00A95104">
        <w:rPr>
          <w:rFonts w:ascii="Arial" w:hAnsi="Arial" w:cs="Arial"/>
          <w:color w:val="FF0000"/>
          <w:sz w:val="20"/>
          <w:szCs w:val="20"/>
        </w:rPr>
        <w:t xml:space="preserve"> (½)</w:t>
      </w:r>
    </w:p>
    <w:p w14:paraId="36B47977" w14:textId="77777777" w:rsidR="00386FA0" w:rsidRPr="00A95104" w:rsidRDefault="00386FA0" w:rsidP="00386FA0">
      <w:pPr>
        <w:pStyle w:val="ListParagraph"/>
        <w:ind w:left="1069"/>
        <w:rPr>
          <w:rFonts w:ascii="Arial" w:hAnsi="Arial" w:cs="Arial"/>
          <w:sz w:val="20"/>
          <w:szCs w:val="20"/>
        </w:rPr>
      </w:pPr>
    </w:p>
    <w:p w14:paraId="44A48AAB" w14:textId="77777777" w:rsidR="00386FA0" w:rsidRDefault="00386FA0" w:rsidP="00386FA0">
      <w:pPr>
        <w:pStyle w:val="ListParagraph"/>
        <w:ind w:left="1134"/>
        <w:rPr>
          <w:rFonts w:ascii="Arial" w:hAnsi="Arial" w:cs="Arial"/>
          <w:sz w:val="20"/>
          <w:szCs w:val="20"/>
        </w:rPr>
      </w:pPr>
      <w:r>
        <w:rPr>
          <w:rFonts w:ascii="Arial" w:hAnsi="Arial" w:cs="Arial"/>
          <w:sz w:val="20"/>
          <w:szCs w:val="20"/>
        </w:rPr>
        <w:t>The conditions</w:t>
      </w:r>
      <w:r w:rsidRPr="00A95104">
        <w:rPr>
          <w:rFonts w:ascii="Arial" w:hAnsi="Arial" w:cs="Arial"/>
          <w:sz w:val="20"/>
          <w:szCs w:val="20"/>
        </w:rPr>
        <w:t xml:space="preserve"> for it to apply </w:t>
      </w:r>
      <w:r>
        <w:rPr>
          <w:rFonts w:ascii="Arial" w:hAnsi="Arial" w:cs="Arial"/>
          <w:sz w:val="20"/>
          <w:szCs w:val="20"/>
        </w:rPr>
        <w:t>are as follows</w:t>
      </w:r>
      <w:r w:rsidRPr="00A95104">
        <w:rPr>
          <w:rFonts w:ascii="Arial" w:hAnsi="Arial" w:cs="Arial"/>
          <w:sz w:val="20"/>
          <w:szCs w:val="20"/>
        </w:rPr>
        <w:t xml:space="preserve"> – </w:t>
      </w:r>
    </w:p>
    <w:p w14:paraId="7768A40D" w14:textId="77777777" w:rsidR="00386FA0" w:rsidRPr="00A95104" w:rsidRDefault="00386FA0" w:rsidP="00386FA0">
      <w:pPr>
        <w:pStyle w:val="ListParagraph"/>
        <w:ind w:left="1353"/>
        <w:rPr>
          <w:rFonts w:ascii="Arial" w:hAnsi="Arial" w:cs="Arial"/>
          <w:sz w:val="20"/>
          <w:szCs w:val="20"/>
        </w:rPr>
      </w:pPr>
    </w:p>
    <w:p w14:paraId="046A7013" w14:textId="77777777" w:rsidR="00386FA0" w:rsidRPr="00377933" w:rsidRDefault="00386FA0" w:rsidP="00386FA0">
      <w:pPr>
        <w:pStyle w:val="ListParagraph"/>
        <w:numPr>
          <w:ilvl w:val="0"/>
          <w:numId w:val="16"/>
        </w:numPr>
        <w:rPr>
          <w:rFonts w:ascii="Arial" w:hAnsi="Arial" w:cs="Arial"/>
          <w:sz w:val="20"/>
          <w:szCs w:val="20"/>
        </w:rPr>
      </w:pPr>
      <w:r w:rsidRPr="00A95104">
        <w:rPr>
          <w:rFonts w:ascii="Arial" w:hAnsi="Arial" w:cs="Arial"/>
          <w:sz w:val="20"/>
          <w:szCs w:val="20"/>
        </w:rPr>
        <w:t>Yellow Group Ltd must have held at least 10% of the ordinary share capital</w:t>
      </w:r>
      <w:r w:rsidRPr="00A95104">
        <w:rPr>
          <w:rFonts w:ascii="Arial" w:hAnsi="Arial" w:cs="Arial"/>
          <w:color w:val="FF0000"/>
          <w:sz w:val="20"/>
          <w:szCs w:val="20"/>
        </w:rPr>
        <w:t xml:space="preserve"> </w:t>
      </w:r>
      <w:bookmarkStart w:id="7" w:name="_Hlk188535139"/>
      <w:r>
        <w:rPr>
          <w:rFonts w:ascii="Arial" w:hAnsi="Arial" w:cs="Arial"/>
          <w:color w:val="FF0000"/>
          <w:sz w:val="20"/>
          <w:szCs w:val="20"/>
        </w:rPr>
        <w:t>(½) (and be beneficially entitled to both 10% of the profits available for distribution and 10% of the assets available for distribution in a winding up</w:t>
      </w:r>
      <w:r w:rsidRPr="00A95104">
        <w:rPr>
          <w:rFonts w:ascii="Arial" w:hAnsi="Arial" w:cs="Arial"/>
          <w:color w:val="FF0000"/>
          <w:sz w:val="20"/>
          <w:szCs w:val="20"/>
        </w:rPr>
        <w:t>(½)</w:t>
      </w:r>
      <w:r>
        <w:rPr>
          <w:rFonts w:ascii="Arial" w:hAnsi="Arial" w:cs="Arial"/>
          <w:color w:val="FF0000"/>
          <w:sz w:val="20"/>
          <w:szCs w:val="20"/>
        </w:rPr>
        <w:t>)</w:t>
      </w:r>
      <w:r w:rsidRPr="00A95104">
        <w:rPr>
          <w:rFonts w:ascii="Arial" w:hAnsi="Arial" w:cs="Arial"/>
          <w:sz w:val="20"/>
          <w:szCs w:val="20"/>
        </w:rPr>
        <w:t xml:space="preserve"> </w:t>
      </w:r>
      <w:bookmarkEnd w:id="7"/>
      <w:r w:rsidRPr="00A95104">
        <w:rPr>
          <w:rFonts w:ascii="Arial" w:hAnsi="Arial" w:cs="Arial"/>
          <w:sz w:val="20"/>
          <w:szCs w:val="20"/>
        </w:rPr>
        <w:t>of Brown</w:t>
      </w:r>
      <w:r>
        <w:rPr>
          <w:rFonts w:ascii="Arial" w:hAnsi="Arial" w:cs="Arial"/>
          <w:sz w:val="20"/>
          <w:szCs w:val="20"/>
        </w:rPr>
        <w:t>-</w:t>
      </w:r>
      <w:r w:rsidRPr="00A95104">
        <w:rPr>
          <w:rFonts w:ascii="Arial" w:hAnsi="Arial" w:cs="Arial"/>
          <w:sz w:val="20"/>
          <w:szCs w:val="20"/>
        </w:rPr>
        <w:t xml:space="preserve">Goods Ltd throughout a </w:t>
      </w:r>
      <w:r>
        <w:rPr>
          <w:rFonts w:ascii="Arial" w:hAnsi="Arial" w:cs="Arial"/>
          <w:sz w:val="20"/>
          <w:szCs w:val="20"/>
        </w:rPr>
        <w:t xml:space="preserve">consecutive </w:t>
      </w:r>
      <w:r w:rsidRPr="00A95104">
        <w:rPr>
          <w:rFonts w:ascii="Arial" w:hAnsi="Arial" w:cs="Arial"/>
          <w:sz w:val="20"/>
          <w:szCs w:val="20"/>
        </w:rPr>
        <w:t>12-month</w:t>
      </w:r>
      <w:r w:rsidRPr="00A95104">
        <w:rPr>
          <w:rFonts w:ascii="Arial" w:hAnsi="Arial" w:cs="Arial"/>
          <w:color w:val="FF0000"/>
          <w:sz w:val="20"/>
          <w:szCs w:val="20"/>
        </w:rPr>
        <w:t>(½)</w:t>
      </w:r>
      <w:r w:rsidRPr="00A95104">
        <w:rPr>
          <w:rFonts w:ascii="Arial" w:hAnsi="Arial" w:cs="Arial"/>
          <w:sz w:val="20"/>
          <w:szCs w:val="20"/>
        </w:rPr>
        <w:t xml:space="preserve"> period which began no more than 6 years prior to the disposal.</w:t>
      </w:r>
      <w:r w:rsidRPr="00A95104">
        <w:rPr>
          <w:rFonts w:ascii="Arial" w:hAnsi="Arial" w:cs="Arial"/>
          <w:color w:val="FF0000"/>
          <w:sz w:val="20"/>
          <w:szCs w:val="20"/>
        </w:rPr>
        <w:t xml:space="preserve"> (½)</w:t>
      </w:r>
    </w:p>
    <w:p w14:paraId="025A4B5E" w14:textId="77777777" w:rsidR="00386FA0" w:rsidRPr="00A95104" w:rsidRDefault="00386FA0" w:rsidP="00386FA0">
      <w:pPr>
        <w:pStyle w:val="ListParagraph"/>
        <w:ind w:left="2073"/>
        <w:rPr>
          <w:rFonts w:ascii="Arial" w:hAnsi="Arial" w:cs="Arial"/>
          <w:sz w:val="20"/>
          <w:szCs w:val="20"/>
        </w:rPr>
      </w:pPr>
    </w:p>
    <w:p w14:paraId="5D0A0D0B" w14:textId="008ABC89" w:rsidR="00386FA0" w:rsidRPr="00A95104" w:rsidRDefault="00386FA0" w:rsidP="00386FA0">
      <w:pPr>
        <w:pStyle w:val="ListParagraph"/>
        <w:numPr>
          <w:ilvl w:val="0"/>
          <w:numId w:val="16"/>
        </w:numPr>
        <w:rPr>
          <w:rFonts w:ascii="Arial" w:hAnsi="Arial" w:cs="Arial"/>
          <w:sz w:val="20"/>
          <w:szCs w:val="20"/>
        </w:rPr>
      </w:pPr>
      <w:r w:rsidRPr="00A95104">
        <w:rPr>
          <w:rFonts w:ascii="Arial" w:hAnsi="Arial" w:cs="Arial"/>
          <w:sz w:val="20"/>
          <w:szCs w:val="20"/>
        </w:rPr>
        <w:t>Brown</w:t>
      </w:r>
      <w:r>
        <w:rPr>
          <w:rFonts w:ascii="Arial" w:hAnsi="Arial" w:cs="Arial"/>
          <w:sz w:val="20"/>
          <w:szCs w:val="20"/>
        </w:rPr>
        <w:t>-</w:t>
      </w:r>
      <w:r w:rsidRPr="00A95104">
        <w:rPr>
          <w:rFonts w:ascii="Arial" w:hAnsi="Arial" w:cs="Arial"/>
          <w:sz w:val="20"/>
          <w:szCs w:val="20"/>
        </w:rPr>
        <w:t xml:space="preserve">Goods Ltd must be a trading </w:t>
      </w:r>
      <w:r w:rsidRPr="00A95104">
        <w:rPr>
          <w:rFonts w:ascii="Arial" w:hAnsi="Arial" w:cs="Arial"/>
          <w:color w:val="FF0000"/>
          <w:sz w:val="20"/>
          <w:szCs w:val="20"/>
        </w:rPr>
        <w:t>(½)</w:t>
      </w:r>
      <w:r w:rsidRPr="00A95104">
        <w:rPr>
          <w:rFonts w:ascii="Arial" w:hAnsi="Arial" w:cs="Arial"/>
          <w:sz w:val="20"/>
          <w:szCs w:val="20"/>
        </w:rPr>
        <w:t xml:space="preserve"> company throughout a period beginning with the start </w:t>
      </w:r>
      <w:r w:rsidRPr="00A95104">
        <w:rPr>
          <w:rFonts w:ascii="Arial" w:hAnsi="Arial" w:cs="Arial"/>
          <w:color w:val="FF0000"/>
          <w:sz w:val="20"/>
          <w:szCs w:val="20"/>
        </w:rPr>
        <w:t>(½)</w:t>
      </w:r>
      <w:r w:rsidRPr="00A95104">
        <w:rPr>
          <w:rFonts w:ascii="Arial" w:hAnsi="Arial" w:cs="Arial"/>
          <w:sz w:val="20"/>
          <w:szCs w:val="20"/>
        </w:rPr>
        <w:t xml:space="preserve"> of the 12</w:t>
      </w:r>
      <w:r>
        <w:rPr>
          <w:rFonts w:ascii="Arial" w:hAnsi="Arial" w:cs="Arial"/>
          <w:sz w:val="20"/>
          <w:szCs w:val="20"/>
        </w:rPr>
        <w:t>-</w:t>
      </w:r>
      <w:r w:rsidRPr="00A95104">
        <w:rPr>
          <w:rFonts w:ascii="Arial" w:hAnsi="Arial" w:cs="Arial"/>
          <w:sz w:val="20"/>
          <w:szCs w:val="20"/>
        </w:rPr>
        <w:t>month period</w:t>
      </w:r>
      <w:r w:rsidRPr="00A95104">
        <w:rPr>
          <w:rFonts w:ascii="Arial" w:hAnsi="Arial" w:cs="Arial"/>
          <w:color w:val="FF0000"/>
          <w:sz w:val="20"/>
          <w:szCs w:val="20"/>
        </w:rPr>
        <w:t>(½)</w:t>
      </w:r>
      <w:r w:rsidRPr="00A95104">
        <w:rPr>
          <w:rFonts w:ascii="Arial" w:hAnsi="Arial" w:cs="Arial"/>
          <w:sz w:val="20"/>
          <w:szCs w:val="20"/>
        </w:rPr>
        <w:t xml:space="preserve"> in which Yellow Group Ltd </w:t>
      </w:r>
      <w:r w:rsidRPr="00A95104">
        <w:rPr>
          <w:rFonts w:ascii="Arial" w:hAnsi="Arial" w:cs="Arial"/>
          <w:color w:val="FF0000"/>
          <w:sz w:val="20"/>
          <w:szCs w:val="20"/>
        </w:rPr>
        <w:t>(½)</w:t>
      </w:r>
      <w:r w:rsidRPr="00A95104">
        <w:rPr>
          <w:rFonts w:ascii="Arial" w:hAnsi="Arial" w:cs="Arial"/>
          <w:sz w:val="20"/>
          <w:szCs w:val="20"/>
        </w:rPr>
        <w:t xml:space="preserve"> passed the substantial shareholding test</w:t>
      </w:r>
      <w:r w:rsidR="00B03963">
        <w:rPr>
          <w:rFonts w:ascii="Arial" w:hAnsi="Arial" w:cs="Arial"/>
          <w:sz w:val="20"/>
          <w:szCs w:val="20"/>
        </w:rPr>
        <w:t xml:space="preserve"> </w:t>
      </w:r>
      <w:r w:rsidRPr="00A95104">
        <w:rPr>
          <w:rFonts w:ascii="Arial" w:hAnsi="Arial" w:cs="Arial"/>
          <w:sz w:val="20"/>
          <w:szCs w:val="20"/>
        </w:rPr>
        <w:t>and ending at the time of disposal.</w:t>
      </w:r>
      <w:r w:rsidRPr="00A95104">
        <w:rPr>
          <w:rFonts w:ascii="Arial" w:hAnsi="Arial" w:cs="Arial"/>
          <w:color w:val="FF0000"/>
          <w:sz w:val="20"/>
          <w:szCs w:val="20"/>
        </w:rPr>
        <w:t xml:space="preserve"> </w:t>
      </w:r>
      <w:bookmarkStart w:id="8" w:name="_Hlk188535825"/>
      <w:r w:rsidRPr="00A95104">
        <w:rPr>
          <w:rFonts w:ascii="Arial" w:hAnsi="Arial" w:cs="Arial"/>
          <w:color w:val="FF0000"/>
          <w:sz w:val="20"/>
          <w:szCs w:val="20"/>
        </w:rPr>
        <w:t>(½)</w:t>
      </w:r>
      <w:bookmarkEnd w:id="8"/>
    </w:p>
    <w:p w14:paraId="65A34C2B" w14:textId="77777777" w:rsidR="00386FA0" w:rsidRPr="00A95104" w:rsidRDefault="00386FA0" w:rsidP="00386FA0">
      <w:pPr>
        <w:ind w:left="1440"/>
        <w:rPr>
          <w:rFonts w:ascii="Arial" w:hAnsi="Arial" w:cs="Arial"/>
          <w:sz w:val="20"/>
          <w:szCs w:val="20"/>
        </w:rPr>
      </w:pPr>
      <w:r w:rsidRPr="00A95104">
        <w:rPr>
          <w:rFonts w:ascii="Arial" w:hAnsi="Arial" w:cs="Arial"/>
          <w:sz w:val="20"/>
          <w:szCs w:val="20"/>
        </w:rPr>
        <w:t>Assuming the requirements are met, Yellow Group Ltd will be exempt fr</w:t>
      </w:r>
      <w:r>
        <w:rPr>
          <w:rFonts w:ascii="Arial" w:hAnsi="Arial" w:cs="Arial"/>
          <w:sz w:val="20"/>
          <w:szCs w:val="20"/>
        </w:rPr>
        <w:t>o</w:t>
      </w:r>
      <w:r w:rsidRPr="00A95104">
        <w:rPr>
          <w:rFonts w:ascii="Arial" w:hAnsi="Arial" w:cs="Arial"/>
          <w:sz w:val="20"/>
          <w:szCs w:val="20"/>
        </w:rPr>
        <w:t>m tax on this disposal.</w:t>
      </w:r>
    </w:p>
    <w:p w14:paraId="44ADF10D" w14:textId="77777777" w:rsidR="00386FA0" w:rsidRPr="00386FA0" w:rsidRDefault="00386FA0" w:rsidP="00386FA0">
      <w:pPr>
        <w:pStyle w:val="ListParagraph"/>
        <w:ind w:left="1440"/>
        <w:rPr>
          <w:rFonts w:ascii="Arial" w:hAnsi="Arial" w:cs="Arial"/>
          <w:b/>
          <w:bCs/>
          <w:color w:val="FF0000"/>
          <w:sz w:val="20"/>
          <w:szCs w:val="20"/>
        </w:rPr>
      </w:pPr>
      <w:r w:rsidRPr="00386FA0">
        <w:rPr>
          <w:rFonts w:ascii="Arial" w:hAnsi="Arial" w:cs="Arial"/>
          <w:b/>
          <w:bCs/>
          <w:color w:val="FF0000"/>
          <w:sz w:val="20"/>
          <w:szCs w:val="20"/>
        </w:rPr>
        <w:t>(6)</w:t>
      </w:r>
    </w:p>
    <w:p w14:paraId="60055AFC" w14:textId="77777777" w:rsidR="00386FA0" w:rsidRPr="00A95104" w:rsidRDefault="00386FA0" w:rsidP="00386FA0">
      <w:pPr>
        <w:pStyle w:val="ListParagraph"/>
        <w:ind w:left="1440"/>
        <w:rPr>
          <w:rFonts w:ascii="Arial" w:hAnsi="Arial" w:cs="Arial"/>
          <w:b/>
          <w:bCs/>
          <w:sz w:val="20"/>
          <w:szCs w:val="20"/>
        </w:rPr>
      </w:pPr>
    </w:p>
    <w:p w14:paraId="48805887" w14:textId="77777777" w:rsidR="00386FA0" w:rsidRPr="00A95104" w:rsidRDefault="00386FA0" w:rsidP="00386FA0">
      <w:pPr>
        <w:pStyle w:val="ListParagraph"/>
        <w:ind w:left="1440"/>
        <w:rPr>
          <w:rFonts w:ascii="Arial" w:hAnsi="Arial" w:cs="Arial"/>
          <w:b/>
          <w:bCs/>
          <w:sz w:val="20"/>
          <w:szCs w:val="20"/>
        </w:rPr>
      </w:pPr>
    </w:p>
    <w:p w14:paraId="7ED10ADB" w14:textId="77777777" w:rsidR="00386FA0" w:rsidRPr="00A95104" w:rsidRDefault="00386FA0" w:rsidP="00386FA0">
      <w:pPr>
        <w:pStyle w:val="ListParagraph"/>
        <w:numPr>
          <w:ilvl w:val="0"/>
          <w:numId w:val="17"/>
        </w:numPr>
        <w:ind w:left="993"/>
        <w:rPr>
          <w:rFonts w:ascii="Arial" w:hAnsi="Arial" w:cs="Arial"/>
          <w:b/>
          <w:bCs/>
          <w:sz w:val="20"/>
          <w:szCs w:val="20"/>
        </w:rPr>
      </w:pPr>
      <w:r w:rsidRPr="00A95104">
        <w:rPr>
          <w:rFonts w:ascii="Arial" w:hAnsi="Arial" w:cs="Arial"/>
          <w:sz w:val="20"/>
          <w:szCs w:val="20"/>
        </w:rPr>
        <w:t xml:space="preserve"> Brown</w:t>
      </w:r>
      <w:r>
        <w:rPr>
          <w:rFonts w:ascii="Arial" w:hAnsi="Arial" w:cs="Arial"/>
          <w:sz w:val="20"/>
          <w:szCs w:val="20"/>
        </w:rPr>
        <w:t>-</w:t>
      </w:r>
      <w:r w:rsidRPr="00A95104">
        <w:rPr>
          <w:rFonts w:ascii="Arial" w:hAnsi="Arial" w:cs="Arial"/>
          <w:sz w:val="20"/>
          <w:szCs w:val="20"/>
        </w:rPr>
        <w:t xml:space="preserve">Goods Ltd can utilise </w:t>
      </w:r>
      <w:r>
        <w:rPr>
          <w:rFonts w:ascii="Arial" w:hAnsi="Arial" w:cs="Arial"/>
          <w:sz w:val="20"/>
          <w:szCs w:val="20"/>
        </w:rPr>
        <w:t xml:space="preserve">losses arising in </w:t>
      </w:r>
      <w:r w:rsidRPr="00A95104">
        <w:rPr>
          <w:rFonts w:ascii="Arial" w:hAnsi="Arial" w:cs="Arial"/>
          <w:sz w:val="20"/>
          <w:szCs w:val="20"/>
        </w:rPr>
        <w:t xml:space="preserve">Cube Ltd in the year </w:t>
      </w:r>
      <w:r>
        <w:rPr>
          <w:rFonts w:ascii="Arial" w:hAnsi="Arial" w:cs="Arial"/>
          <w:sz w:val="20"/>
          <w:szCs w:val="20"/>
        </w:rPr>
        <w:t>ending</w:t>
      </w:r>
      <w:r w:rsidRPr="00A95104">
        <w:rPr>
          <w:rFonts w:ascii="Arial" w:hAnsi="Arial" w:cs="Arial"/>
          <w:sz w:val="20"/>
          <w:szCs w:val="20"/>
        </w:rPr>
        <w:t xml:space="preserve"> 31 May 2026</w:t>
      </w:r>
      <w:r>
        <w:rPr>
          <w:rFonts w:ascii="Arial" w:hAnsi="Arial" w:cs="Arial"/>
          <w:sz w:val="20"/>
          <w:szCs w:val="20"/>
        </w:rPr>
        <w:t xml:space="preserve">. Although Polygon Ltd only owns 75% of the shares in Cube Ltd group relief is available, and </w:t>
      </w:r>
      <w:r w:rsidRPr="00A95104">
        <w:rPr>
          <w:rFonts w:ascii="Arial" w:hAnsi="Arial" w:cs="Arial"/>
          <w:sz w:val="20"/>
          <w:szCs w:val="20"/>
        </w:rPr>
        <w:t>will be calculated as follows</w:t>
      </w:r>
    </w:p>
    <w:p w14:paraId="349A6F44" w14:textId="77777777" w:rsidR="00386FA0" w:rsidRPr="00A95104" w:rsidRDefault="00386FA0" w:rsidP="00386FA0">
      <w:pPr>
        <w:ind w:left="993"/>
        <w:rPr>
          <w:rFonts w:ascii="Arial" w:hAnsi="Arial" w:cs="Arial"/>
          <w:sz w:val="20"/>
          <w:szCs w:val="20"/>
        </w:rPr>
      </w:pPr>
      <w:r w:rsidRPr="00A95104">
        <w:rPr>
          <w:rFonts w:ascii="Arial" w:hAnsi="Arial" w:cs="Arial"/>
          <w:sz w:val="20"/>
          <w:szCs w:val="20"/>
        </w:rPr>
        <w:t>The lower of –</w:t>
      </w:r>
      <w:r>
        <w:rPr>
          <w:rFonts w:ascii="Arial" w:hAnsi="Arial" w:cs="Arial"/>
          <w:sz w:val="20"/>
          <w:szCs w:val="20"/>
        </w:rPr>
        <w:t xml:space="preserve"> </w:t>
      </w:r>
      <w:r w:rsidRPr="00A95104">
        <w:rPr>
          <w:rFonts w:ascii="Arial" w:hAnsi="Arial" w:cs="Arial"/>
          <w:color w:val="FF0000"/>
          <w:sz w:val="20"/>
          <w:szCs w:val="20"/>
        </w:rPr>
        <w:t>(½)</w:t>
      </w:r>
    </w:p>
    <w:p w14:paraId="23AB5959" w14:textId="77777777" w:rsidR="00386FA0" w:rsidRPr="00A95104" w:rsidRDefault="00386FA0" w:rsidP="00386FA0">
      <w:pPr>
        <w:ind w:left="993"/>
        <w:rPr>
          <w:rFonts w:ascii="Arial" w:hAnsi="Arial" w:cs="Arial"/>
          <w:sz w:val="20"/>
          <w:szCs w:val="20"/>
        </w:rPr>
      </w:pPr>
      <w:r w:rsidRPr="00A95104">
        <w:rPr>
          <w:rFonts w:ascii="Arial" w:hAnsi="Arial" w:cs="Arial"/>
          <w:sz w:val="20"/>
          <w:szCs w:val="20"/>
        </w:rPr>
        <w:t>The profit in Brown</w:t>
      </w:r>
      <w:r>
        <w:rPr>
          <w:rFonts w:ascii="Arial" w:hAnsi="Arial" w:cs="Arial"/>
          <w:sz w:val="20"/>
          <w:szCs w:val="20"/>
        </w:rPr>
        <w:t>-</w:t>
      </w:r>
      <w:r w:rsidRPr="00A95104">
        <w:rPr>
          <w:rFonts w:ascii="Arial" w:hAnsi="Arial" w:cs="Arial"/>
          <w:sz w:val="20"/>
          <w:szCs w:val="20"/>
        </w:rPr>
        <w:t xml:space="preserve">Goods Ltd, restricted to the period when Brown was a member </w:t>
      </w:r>
      <w:proofErr w:type="gramStart"/>
      <w:r w:rsidRPr="00A95104">
        <w:rPr>
          <w:rFonts w:ascii="Arial" w:hAnsi="Arial" w:cs="Arial"/>
          <w:sz w:val="20"/>
          <w:szCs w:val="20"/>
        </w:rPr>
        <w:t>of  the</w:t>
      </w:r>
      <w:proofErr w:type="gramEnd"/>
      <w:r w:rsidRPr="00A95104">
        <w:rPr>
          <w:rFonts w:ascii="Arial" w:hAnsi="Arial" w:cs="Arial"/>
          <w:sz w:val="20"/>
          <w:szCs w:val="20"/>
        </w:rPr>
        <w:t xml:space="preserve"> same group as Cube Ltd</w:t>
      </w:r>
      <w:r w:rsidRPr="00A95104">
        <w:rPr>
          <w:rFonts w:ascii="Arial" w:hAnsi="Arial" w:cs="Arial"/>
          <w:color w:val="FF0000"/>
          <w:sz w:val="20"/>
          <w:szCs w:val="20"/>
        </w:rPr>
        <w:t>(½)</w:t>
      </w:r>
      <w:r w:rsidRPr="00A95104">
        <w:rPr>
          <w:rFonts w:ascii="Arial" w:hAnsi="Arial" w:cs="Arial"/>
          <w:sz w:val="20"/>
          <w:szCs w:val="20"/>
        </w:rPr>
        <w:t xml:space="preserve"> –</w:t>
      </w:r>
    </w:p>
    <w:p w14:paraId="7F8F7668" w14:textId="77777777" w:rsidR="00386FA0" w:rsidRPr="00A95104" w:rsidRDefault="00386FA0" w:rsidP="00386FA0">
      <w:pPr>
        <w:ind w:left="993"/>
        <w:rPr>
          <w:rFonts w:ascii="Arial" w:hAnsi="Arial" w:cs="Arial"/>
          <w:sz w:val="20"/>
          <w:szCs w:val="20"/>
        </w:rPr>
      </w:pPr>
    </w:p>
    <w:p w14:paraId="3DBE7422" w14:textId="77777777" w:rsidR="00386FA0" w:rsidRPr="00A95104" w:rsidRDefault="00386FA0" w:rsidP="00386FA0">
      <w:pPr>
        <w:ind w:left="993"/>
        <w:rPr>
          <w:rFonts w:ascii="Arial" w:hAnsi="Arial" w:cs="Arial"/>
          <w:sz w:val="20"/>
          <w:szCs w:val="20"/>
        </w:rPr>
      </w:pPr>
      <w:r w:rsidRPr="00A95104">
        <w:rPr>
          <w:rFonts w:ascii="Arial" w:hAnsi="Arial" w:cs="Arial"/>
          <w:sz w:val="20"/>
          <w:szCs w:val="20"/>
        </w:rPr>
        <w:t>11/12</w:t>
      </w:r>
      <w:r>
        <w:rPr>
          <w:rFonts w:ascii="Arial" w:hAnsi="Arial" w:cs="Arial"/>
          <w:sz w:val="20"/>
          <w:szCs w:val="20"/>
        </w:rPr>
        <w:t xml:space="preserve"> </w:t>
      </w:r>
      <w:r w:rsidRPr="00A95104">
        <w:rPr>
          <w:rFonts w:ascii="Arial" w:hAnsi="Arial" w:cs="Arial"/>
          <w:color w:val="FF0000"/>
          <w:sz w:val="20"/>
          <w:szCs w:val="20"/>
        </w:rPr>
        <w:t>(½)</w:t>
      </w:r>
      <w:r w:rsidRPr="00A95104">
        <w:rPr>
          <w:rFonts w:ascii="Arial" w:hAnsi="Arial" w:cs="Arial"/>
          <w:sz w:val="20"/>
          <w:szCs w:val="20"/>
        </w:rPr>
        <w:t xml:space="preserve"> x £300,000 = £275,000</w:t>
      </w:r>
      <w:r>
        <w:rPr>
          <w:rFonts w:ascii="Arial" w:hAnsi="Arial" w:cs="Arial"/>
          <w:sz w:val="20"/>
          <w:szCs w:val="20"/>
        </w:rPr>
        <w:t xml:space="preserve"> </w:t>
      </w:r>
      <w:r w:rsidRPr="00A95104">
        <w:rPr>
          <w:rFonts w:ascii="Arial" w:hAnsi="Arial" w:cs="Arial"/>
          <w:color w:val="FF0000"/>
          <w:sz w:val="20"/>
          <w:szCs w:val="20"/>
        </w:rPr>
        <w:t>(½)</w:t>
      </w:r>
    </w:p>
    <w:p w14:paraId="4E7A1C09" w14:textId="77777777" w:rsidR="00386FA0" w:rsidRPr="00A95104" w:rsidRDefault="00386FA0" w:rsidP="00386FA0">
      <w:pPr>
        <w:ind w:left="993"/>
        <w:rPr>
          <w:rFonts w:ascii="Arial" w:hAnsi="Arial" w:cs="Arial"/>
          <w:sz w:val="20"/>
          <w:szCs w:val="20"/>
        </w:rPr>
      </w:pPr>
      <w:r>
        <w:rPr>
          <w:rFonts w:ascii="Arial" w:hAnsi="Arial" w:cs="Arial"/>
          <w:sz w:val="20"/>
          <w:szCs w:val="20"/>
        </w:rPr>
        <w:t>a</w:t>
      </w:r>
      <w:r w:rsidRPr="00A95104">
        <w:rPr>
          <w:rFonts w:ascii="Arial" w:hAnsi="Arial" w:cs="Arial"/>
          <w:sz w:val="20"/>
          <w:szCs w:val="20"/>
        </w:rPr>
        <w:t>nd</w:t>
      </w:r>
    </w:p>
    <w:p w14:paraId="3D925D63" w14:textId="77777777" w:rsidR="00386FA0" w:rsidRPr="00A95104" w:rsidRDefault="00386FA0" w:rsidP="00386FA0">
      <w:pPr>
        <w:ind w:left="993"/>
        <w:rPr>
          <w:rFonts w:ascii="Arial" w:hAnsi="Arial" w:cs="Arial"/>
          <w:sz w:val="20"/>
          <w:szCs w:val="20"/>
        </w:rPr>
      </w:pPr>
      <w:r w:rsidRPr="00A95104">
        <w:rPr>
          <w:rFonts w:ascii="Arial" w:hAnsi="Arial" w:cs="Arial"/>
          <w:sz w:val="20"/>
          <w:szCs w:val="20"/>
        </w:rPr>
        <w:t xml:space="preserve">The loss in Cube Ltd </w:t>
      </w:r>
      <w:r w:rsidRPr="00A95104">
        <w:rPr>
          <w:rFonts w:ascii="Arial" w:hAnsi="Arial" w:cs="Arial"/>
          <w:color w:val="FF0000"/>
          <w:sz w:val="20"/>
          <w:szCs w:val="20"/>
        </w:rPr>
        <w:t>(½)</w:t>
      </w:r>
      <w:r>
        <w:rPr>
          <w:rFonts w:ascii="Arial" w:hAnsi="Arial" w:cs="Arial"/>
          <w:color w:val="FF0000"/>
          <w:sz w:val="20"/>
          <w:szCs w:val="20"/>
        </w:rPr>
        <w:t xml:space="preserve"> </w:t>
      </w:r>
      <w:r w:rsidRPr="00A95104">
        <w:rPr>
          <w:rFonts w:ascii="Arial" w:hAnsi="Arial" w:cs="Arial"/>
          <w:sz w:val="20"/>
          <w:szCs w:val="20"/>
        </w:rPr>
        <w:t xml:space="preserve">for the period </w:t>
      </w:r>
    </w:p>
    <w:p w14:paraId="331569D2" w14:textId="77777777" w:rsidR="00386FA0" w:rsidRPr="00A95104" w:rsidRDefault="00386FA0" w:rsidP="00386FA0">
      <w:pPr>
        <w:ind w:left="993"/>
        <w:rPr>
          <w:rFonts w:ascii="Arial" w:hAnsi="Arial" w:cs="Arial"/>
          <w:sz w:val="20"/>
          <w:szCs w:val="20"/>
        </w:rPr>
      </w:pPr>
      <w:r w:rsidRPr="00A95104">
        <w:rPr>
          <w:rFonts w:ascii="Arial" w:hAnsi="Arial" w:cs="Arial"/>
          <w:sz w:val="20"/>
          <w:szCs w:val="20"/>
        </w:rPr>
        <w:t xml:space="preserve">11/12 x £2,000,000 </w:t>
      </w:r>
      <w:r w:rsidRPr="00A95104">
        <w:rPr>
          <w:rFonts w:ascii="Arial" w:hAnsi="Arial" w:cs="Arial"/>
          <w:color w:val="FF0000"/>
          <w:sz w:val="20"/>
          <w:szCs w:val="20"/>
        </w:rPr>
        <w:t>(½)</w:t>
      </w:r>
      <w:r w:rsidRPr="00A95104">
        <w:rPr>
          <w:rFonts w:ascii="Arial" w:hAnsi="Arial" w:cs="Arial"/>
          <w:sz w:val="20"/>
          <w:szCs w:val="20"/>
        </w:rPr>
        <w:t>= £1,833,333</w:t>
      </w:r>
      <w:r>
        <w:rPr>
          <w:rFonts w:ascii="Arial" w:hAnsi="Arial" w:cs="Arial"/>
          <w:sz w:val="20"/>
          <w:szCs w:val="20"/>
        </w:rPr>
        <w:t xml:space="preserve"> </w:t>
      </w:r>
      <w:r w:rsidRPr="00A95104">
        <w:rPr>
          <w:rFonts w:ascii="Arial" w:hAnsi="Arial" w:cs="Arial"/>
          <w:color w:val="FF0000"/>
          <w:sz w:val="20"/>
          <w:szCs w:val="20"/>
        </w:rPr>
        <w:t>(½)</w:t>
      </w:r>
    </w:p>
    <w:p w14:paraId="5789625F" w14:textId="77777777" w:rsidR="00386FA0" w:rsidRPr="00A95104" w:rsidRDefault="00386FA0" w:rsidP="00386FA0">
      <w:pPr>
        <w:ind w:left="993"/>
        <w:rPr>
          <w:rFonts w:ascii="Arial" w:hAnsi="Arial" w:cs="Arial"/>
          <w:sz w:val="20"/>
          <w:szCs w:val="20"/>
        </w:rPr>
      </w:pPr>
      <w:r w:rsidRPr="00A95104">
        <w:rPr>
          <w:rFonts w:ascii="Arial" w:hAnsi="Arial" w:cs="Arial"/>
          <w:sz w:val="20"/>
          <w:szCs w:val="20"/>
        </w:rPr>
        <w:t xml:space="preserve">So taxable profit in Brown Goods Ltd will be </w:t>
      </w:r>
    </w:p>
    <w:tbl>
      <w:tblPr>
        <w:tblStyle w:val="TableGrid"/>
        <w:tblW w:w="0" w:type="auto"/>
        <w:tblInd w:w="1353" w:type="dxa"/>
        <w:tblLook w:val="04A0" w:firstRow="1" w:lastRow="0" w:firstColumn="1" w:lastColumn="0" w:noHBand="0" w:noVBand="1"/>
      </w:tblPr>
      <w:tblGrid>
        <w:gridCol w:w="3818"/>
        <w:gridCol w:w="3845"/>
      </w:tblGrid>
      <w:tr w:rsidR="00386FA0" w:rsidRPr="00A95104" w14:paraId="1B8E8F15" w14:textId="77777777" w:rsidTr="00377933">
        <w:tc>
          <w:tcPr>
            <w:tcW w:w="4508" w:type="dxa"/>
          </w:tcPr>
          <w:p w14:paraId="4C8FC27C" w14:textId="77777777" w:rsidR="00386FA0" w:rsidRPr="00A95104" w:rsidRDefault="00386FA0" w:rsidP="00377933">
            <w:pPr>
              <w:rPr>
                <w:rFonts w:ascii="Arial" w:hAnsi="Arial" w:cs="Arial"/>
                <w:sz w:val="20"/>
                <w:szCs w:val="20"/>
              </w:rPr>
            </w:pPr>
          </w:p>
        </w:tc>
        <w:tc>
          <w:tcPr>
            <w:tcW w:w="4508" w:type="dxa"/>
          </w:tcPr>
          <w:p w14:paraId="4224DF12" w14:textId="77777777" w:rsidR="00386FA0" w:rsidRPr="00A95104" w:rsidRDefault="00386FA0" w:rsidP="00377933">
            <w:pPr>
              <w:rPr>
                <w:rFonts w:ascii="Arial" w:hAnsi="Arial" w:cs="Arial"/>
                <w:sz w:val="20"/>
                <w:szCs w:val="20"/>
              </w:rPr>
            </w:pPr>
            <w:r w:rsidRPr="00A95104">
              <w:rPr>
                <w:rFonts w:ascii="Arial" w:hAnsi="Arial" w:cs="Arial"/>
                <w:sz w:val="20"/>
                <w:szCs w:val="20"/>
              </w:rPr>
              <w:t>£</w:t>
            </w:r>
          </w:p>
        </w:tc>
      </w:tr>
      <w:tr w:rsidR="00386FA0" w:rsidRPr="00A95104" w14:paraId="6BBB8FAE" w14:textId="77777777" w:rsidTr="00377933">
        <w:tc>
          <w:tcPr>
            <w:tcW w:w="4508" w:type="dxa"/>
          </w:tcPr>
          <w:p w14:paraId="4713CE6D" w14:textId="77777777" w:rsidR="00386FA0" w:rsidRPr="00A95104" w:rsidRDefault="00386FA0" w:rsidP="00377933">
            <w:pPr>
              <w:rPr>
                <w:rFonts w:ascii="Arial" w:hAnsi="Arial" w:cs="Arial"/>
                <w:sz w:val="20"/>
                <w:szCs w:val="20"/>
              </w:rPr>
            </w:pPr>
            <w:r w:rsidRPr="00A95104">
              <w:rPr>
                <w:rFonts w:ascii="Arial" w:hAnsi="Arial" w:cs="Arial"/>
                <w:sz w:val="20"/>
                <w:szCs w:val="20"/>
              </w:rPr>
              <w:t>Profit</w:t>
            </w:r>
          </w:p>
        </w:tc>
        <w:tc>
          <w:tcPr>
            <w:tcW w:w="4508" w:type="dxa"/>
          </w:tcPr>
          <w:p w14:paraId="5DE31578" w14:textId="77777777" w:rsidR="00386FA0" w:rsidRPr="00A95104" w:rsidRDefault="00386FA0" w:rsidP="00377933">
            <w:pPr>
              <w:rPr>
                <w:rFonts w:ascii="Arial" w:hAnsi="Arial" w:cs="Arial"/>
                <w:sz w:val="20"/>
                <w:szCs w:val="20"/>
              </w:rPr>
            </w:pPr>
            <w:r w:rsidRPr="00A95104">
              <w:rPr>
                <w:rFonts w:ascii="Arial" w:hAnsi="Arial" w:cs="Arial"/>
                <w:sz w:val="20"/>
                <w:szCs w:val="20"/>
              </w:rPr>
              <w:t>300,000</w:t>
            </w:r>
          </w:p>
        </w:tc>
      </w:tr>
      <w:tr w:rsidR="00386FA0" w:rsidRPr="00A95104" w14:paraId="0E52B7F9" w14:textId="77777777" w:rsidTr="00377933">
        <w:tc>
          <w:tcPr>
            <w:tcW w:w="4508" w:type="dxa"/>
          </w:tcPr>
          <w:p w14:paraId="1584066B" w14:textId="77777777" w:rsidR="00386FA0" w:rsidRPr="00A95104" w:rsidRDefault="00386FA0" w:rsidP="00377933">
            <w:pPr>
              <w:rPr>
                <w:rFonts w:ascii="Arial" w:hAnsi="Arial" w:cs="Arial"/>
                <w:sz w:val="20"/>
                <w:szCs w:val="20"/>
              </w:rPr>
            </w:pPr>
            <w:r w:rsidRPr="00A95104">
              <w:rPr>
                <w:rFonts w:ascii="Arial" w:hAnsi="Arial" w:cs="Arial"/>
                <w:sz w:val="20"/>
                <w:szCs w:val="20"/>
              </w:rPr>
              <w:t>Loss offset</w:t>
            </w:r>
          </w:p>
        </w:tc>
        <w:tc>
          <w:tcPr>
            <w:tcW w:w="4508" w:type="dxa"/>
          </w:tcPr>
          <w:p w14:paraId="04F6E242" w14:textId="77777777" w:rsidR="00386FA0" w:rsidRPr="00A95104" w:rsidRDefault="00386FA0" w:rsidP="00377933">
            <w:pPr>
              <w:rPr>
                <w:rFonts w:ascii="Arial" w:hAnsi="Arial" w:cs="Arial"/>
                <w:sz w:val="20"/>
                <w:szCs w:val="20"/>
              </w:rPr>
            </w:pPr>
            <w:r w:rsidRPr="00A95104">
              <w:rPr>
                <w:rFonts w:ascii="Arial" w:hAnsi="Arial" w:cs="Arial"/>
                <w:sz w:val="20"/>
                <w:szCs w:val="20"/>
              </w:rPr>
              <w:t>(275,000)</w:t>
            </w:r>
          </w:p>
        </w:tc>
      </w:tr>
      <w:tr w:rsidR="00386FA0" w:rsidRPr="00A95104" w14:paraId="09F89483" w14:textId="77777777" w:rsidTr="00377933">
        <w:tc>
          <w:tcPr>
            <w:tcW w:w="4508" w:type="dxa"/>
          </w:tcPr>
          <w:p w14:paraId="16689590" w14:textId="77777777" w:rsidR="00386FA0" w:rsidRPr="00A95104" w:rsidRDefault="00386FA0" w:rsidP="00377933">
            <w:pPr>
              <w:rPr>
                <w:rFonts w:ascii="Arial" w:hAnsi="Arial" w:cs="Arial"/>
                <w:sz w:val="20"/>
                <w:szCs w:val="20"/>
              </w:rPr>
            </w:pPr>
            <w:r w:rsidRPr="00A95104">
              <w:rPr>
                <w:rFonts w:ascii="Arial" w:hAnsi="Arial" w:cs="Arial"/>
                <w:sz w:val="20"/>
                <w:szCs w:val="20"/>
              </w:rPr>
              <w:t>Total Taxable Profits</w:t>
            </w:r>
          </w:p>
        </w:tc>
        <w:tc>
          <w:tcPr>
            <w:tcW w:w="4508" w:type="dxa"/>
          </w:tcPr>
          <w:p w14:paraId="453E8171" w14:textId="77777777" w:rsidR="00386FA0" w:rsidRPr="00A95104" w:rsidRDefault="00386FA0" w:rsidP="00377933">
            <w:pPr>
              <w:rPr>
                <w:rFonts w:ascii="Arial" w:hAnsi="Arial" w:cs="Arial"/>
                <w:sz w:val="20"/>
                <w:szCs w:val="20"/>
              </w:rPr>
            </w:pPr>
            <w:r w:rsidRPr="00A95104">
              <w:rPr>
                <w:rFonts w:ascii="Arial" w:hAnsi="Arial" w:cs="Arial"/>
                <w:sz w:val="20"/>
                <w:szCs w:val="20"/>
              </w:rPr>
              <w:t>25,000</w:t>
            </w:r>
            <w:r>
              <w:rPr>
                <w:rFonts w:ascii="Arial" w:hAnsi="Arial" w:cs="Arial"/>
                <w:sz w:val="20"/>
                <w:szCs w:val="20"/>
              </w:rPr>
              <w:t xml:space="preserve"> </w:t>
            </w:r>
            <w:r w:rsidRPr="00A95104">
              <w:rPr>
                <w:rFonts w:ascii="Arial" w:hAnsi="Arial" w:cs="Arial"/>
                <w:color w:val="FF0000"/>
                <w:sz w:val="20"/>
                <w:szCs w:val="20"/>
              </w:rPr>
              <w:t>(½)</w:t>
            </w:r>
          </w:p>
        </w:tc>
      </w:tr>
    </w:tbl>
    <w:p w14:paraId="20660B81" w14:textId="77777777" w:rsidR="00386FA0" w:rsidRPr="00A95104" w:rsidRDefault="00386FA0" w:rsidP="00386FA0">
      <w:pPr>
        <w:ind w:left="1353"/>
        <w:rPr>
          <w:rFonts w:ascii="Arial" w:hAnsi="Arial" w:cs="Arial"/>
          <w:sz w:val="20"/>
          <w:szCs w:val="20"/>
        </w:rPr>
      </w:pPr>
    </w:p>
    <w:p w14:paraId="3765EA03" w14:textId="77777777" w:rsidR="00386FA0" w:rsidRPr="00386FA0" w:rsidRDefault="00386FA0" w:rsidP="00386FA0">
      <w:pPr>
        <w:ind w:left="567"/>
        <w:rPr>
          <w:rFonts w:ascii="Arial" w:hAnsi="Arial" w:cs="Arial"/>
          <w:b/>
          <w:bCs/>
          <w:color w:val="FF0000"/>
          <w:sz w:val="20"/>
          <w:szCs w:val="20"/>
        </w:rPr>
      </w:pPr>
      <w:r w:rsidRPr="00386FA0">
        <w:rPr>
          <w:rFonts w:ascii="Arial" w:hAnsi="Arial" w:cs="Arial"/>
          <w:b/>
          <w:bCs/>
          <w:color w:val="FF0000"/>
          <w:sz w:val="20"/>
          <w:szCs w:val="20"/>
        </w:rPr>
        <w:t>Max (4)</w:t>
      </w:r>
    </w:p>
    <w:p w14:paraId="7FA1722B" w14:textId="77777777" w:rsidR="00386FA0" w:rsidRPr="00A95104" w:rsidRDefault="00386FA0" w:rsidP="00386FA0">
      <w:pPr>
        <w:pStyle w:val="ListParagraph"/>
        <w:numPr>
          <w:ilvl w:val="0"/>
          <w:numId w:val="17"/>
        </w:numPr>
        <w:ind w:left="851"/>
        <w:rPr>
          <w:rFonts w:ascii="Arial" w:hAnsi="Arial" w:cs="Arial"/>
          <w:b/>
          <w:bCs/>
          <w:sz w:val="20"/>
          <w:szCs w:val="20"/>
        </w:rPr>
      </w:pPr>
      <w:r w:rsidRPr="00A95104">
        <w:rPr>
          <w:rFonts w:ascii="Arial" w:hAnsi="Arial" w:cs="Arial"/>
          <w:sz w:val="20"/>
          <w:szCs w:val="20"/>
        </w:rPr>
        <w:t xml:space="preserve">It is possible for a group when paying tax by instalments to </w:t>
      </w:r>
      <w:proofErr w:type="gramStart"/>
      <w:r w:rsidRPr="00A95104">
        <w:rPr>
          <w:rFonts w:ascii="Arial" w:hAnsi="Arial" w:cs="Arial"/>
          <w:sz w:val="20"/>
          <w:szCs w:val="20"/>
        </w:rPr>
        <w:t>enter into</w:t>
      </w:r>
      <w:proofErr w:type="gramEnd"/>
      <w:r w:rsidRPr="00A95104">
        <w:rPr>
          <w:rFonts w:ascii="Arial" w:hAnsi="Arial" w:cs="Arial"/>
          <w:sz w:val="20"/>
          <w:szCs w:val="20"/>
        </w:rPr>
        <w:t xml:space="preserve"> a group payment arrangement. </w:t>
      </w:r>
      <w:r w:rsidRPr="00A95104">
        <w:rPr>
          <w:rFonts w:ascii="Arial" w:hAnsi="Arial" w:cs="Arial"/>
          <w:color w:val="FF0000"/>
          <w:sz w:val="20"/>
          <w:szCs w:val="20"/>
        </w:rPr>
        <w:t>(½)</w:t>
      </w:r>
    </w:p>
    <w:p w14:paraId="6FA5E423" w14:textId="77777777" w:rsidR="00386FA0" w:rsidRPr="00A95104" w:rsidRDefault="00386FA0" w:rsidP="00386FA0">
      <w:pPr>
        <w:pStyle w:val="ListParagraph"/>
        <w:ind w:left="851"/>
        <w:rPr>
          <w:rFonts w:ascii="Arial" w:hAnsi="Arial" w:cs="Arial"/>
          <w:b/>
          <w:bCs/>
          <w:sz w:val="20"/>
          <w:szCs w:val="20"/>
        </w:rPr>
      </w:pPr>
      <w:r w:rsidRPr="00A95104">
        <w:rPr>
          <w:rFonts w:ascii="Arial" w:hAnsi="Arial" w:cs="Arial"/>
          <w:sz w:val="20"/>
          <w:szCs w:val="20"/>
        </w:rPr>
        <w:t xml:space="preserve">This means that one group company deals with the payments for the whole group. </w:t>
      </w:r>
      <w:r w:rsidRPr="00A95104">
        <w:rPr>
          <w:rFonts w:ascii="Arial" w:hAnsi="Arial" w:cs="Arial"/>
          <w:color w:val="FF0000"/>
          <w:sz w:val="20"/>
          <w:szCs w:val="20"/>
        </w:rPr>
        <w:t>(½)</w:t>
      </w:r>
    </w:p>
    <w:p w14:paraId="4A2E111E" w14:textId="77777777" w:rsidR="00386FA0" w:rsidRPr="00A95104" w:rsidRDefault="00386FA0" w:rsidP="00386FA0">
      <w:pPr>
        <w:pStyle w:val="ListParagraph"/>
        <w:ind w:left="851"/>
        <w:rPr>
          <w:rFonts w:ascii="Arial" w:hAnsi="Arial" w:cs="Arial"/>
          <w:b/>
          <w:bCs/>
          <w:sz w:val="20"/>
          <w:szCs w:val="20"/>
        </w:rPr>
      </w:pPr>
      <w:r w:rsidRPr="00A95104">
        <w:rPr>
          <w:rFonts w:ascii="Arial" w:hAnsi="Arial" w:cs="Arial"/>
          <w:sz w:val="20"/>
          <w:szCs w:val="20"/>
        </w:rPr>
        <w:t xml:space="preserve">This is the nominated company, </w:t>
      </w:r>
      <w:r w:rsidRPr="00A95104">
        <w:rPr>
          <w:rFonts w:ascii="Arial" w:hAnsi="Arial" w:cs="Arial"/>
          <w:color w:val="FF0000"/>
          <w:sz w:val="20"/>
          <w:szCs w:val="20"/>
        </w:rPr>
        <w:t xml:space="preserve">(½) </w:t>
      </w:r>
      <w:r w:rsidRPr="00A95104">
        <w:rPr>
          <w:rFonts w:ascii="Arial" w:hAnsi="Arial" w:cs="Arial"/>
          <w:sz w:val="20"/>
          <w:szCs w:val="20"/>
        </w:rPr>
        <w:t>and it must complete a document listing all the group companies which will participate in the group payment arrangement.</w:t>
      </w:r>
      <w:r w:rsidRPr="00A95104">
        <w:rPr>
          <w:rFonts w:ascii="Arial" w:hAnsi="Arial" w:cs="Arial"/>
          <w:color w:val="FF0000"/>
          <w:sz w:val="20"/>
          <w:szCs w:val="20"/>
        </w:rPr>
        <w:t xml:space="preserve"> (½)</w:t>
      </w:r>
    </w:p>
    <w:p w14:paraId="64539638" w14:textId="77777777" w:rsidR="00386FA0" w:rsidRPr="00A95104" w:rsidRDefault="00386FA0" w:rsidP="00386FA0">
      <w:pPr>
        <w:pStyle w:val="ListParagraph"/>
        <w:ind w:left="851"/>
        <w:rPr>
          <w:rFonts w:ascii="Arial" w:hAnsi="Arial" w:cs="Arial"/>
          <w:color w:val="FF0000"/>
          <w:sz w:val="20"/>
          <w:szCs w:val="20"/>
        </w:rPr>
      </w:pPr>
      <w:r w:rsidRPr="00A95104">
        <w:rPr>
          <w:rFonts w:ascii="Arial" w:hAnsi="Arial" w:cs="Arial"/>
          <w:sz w:val="20"/>
          <w:szCs w:val="20"/>
        </w:rPr>
        <w:t xml:space="preserve">This document must be submitted to HMRC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r w:rsidRPr="00A95104">
        <w:rPr>
          <w:rFonts w:ascii="Arial" w:hAnsi="Arial" w:cs="Arial"/>
          <w:sz w:val="20"/>
          <w:szCs w:val="20"/>
        </w:rPr>
        <w:t xml:space="preserve"> at least 1 month </w:t>
      </w:r>
      <w:proofErr w:type="gramStart"/>
      <w:r w:rsidRPr="00A95104">
        <w:rPr>
          <w:rFonts w:ascii="Arial" w:hAnsi="Arial" w:cs="Arial"/>
          <w:color w:val="FF0000"/>
          <w:sz w:val="20"/>
          <w:szCs w:val="20"/>
        </w:rPr>
        <w:t>( ½</w:t>
      </w:r>
      <w:proofErr w:type="gramEnd"/>
      <w:r w:rsidRPr="00A95104">
        <w:rPr>
          <w:rFonts w:ascii="Arial" w:hAnsi="Arial" w:cs="Arial"/>
          <w:color w:val="FF0000"/>
          <w:sz w:val="20"/>
          <w:szCs w:val="20"/>
        </w:rPr>
        <w:t xml:space="preserve"> )</w:t>
      </w:r>
      <w:r w:rsidRPr="00A95104">
        <w:rPr>
          <w:rFonts w:ascii="Arial" w:hAnsi="Arial" w:cs="Arial"/>
          <w:sz w:val="20"/>
          <w:szCs w:val="20"/>
        </w:rPr>
        <w:t xml:space="preserve"> before the first instalment is due; and it must state the period for which the arrangement will apply. </w:t>
      </w:r>
      <w:r w:rsidRPr="00A95104">
        <w:rPr>
          <w:rFonts w:ascii="Arial" w:hAnsi="Arial" w:cs="Arial"/>
          <w:color w:val="FF0000"/>
          <w:sz w:val="20"/>
          <w:szCs w:val="20"/>
        </w:rPr>
        <w:t>(½)</w:t>
      </w:r>
    </w:p>
    <w:p w14:paraId="75B6D8E1" w14:textId="35249BB4" w:rsidR="00386FA0" w:rsidRPr="00A95104" w:rsidRDefault="00386FA0" w:rsidP="00386FA0">
      <w:pPr>
        <w:pStyle w:val="ListParagraph"/>
        <w:ind w:left="851"/>
        <w:rPr>
          <w:rFonts w:ascii="Arial" w:hAnsi="Arial" w:cs="Arial"/>
          <w:b/>
          <w:bCs/>
          <w:sz w:val="20"/>
          <w:szCs w:val="20"/>
        </w:rPr>
      </w:pPr>
      <w:r w:rsidRPr="00A95104">
        <w:rPr>
          <w:rFonts w:ascii="Arial" w:hAnsi="Arial" w:cs="Arial"/>
          <w:sz w:val="20"/>
          <w:szCs w:val="20"/>
        </w:rPr>
        <w:lastRenderedPageBreak/>
        <w:t>The arrangement will the</w:t>
      </w:r>
      <w:r w:rsidR="002C64F4">
        <w:rPr>
          <w:rFonts w:ascii="Arial" w:hAnsi="Arial" w:cs="Arial"/>
          <w:sz w:val="20"/>
          <w:szCs w:val="20"/>
        </w:rPr>
        <w:t>n</w:t>
      </w:r>
      <w:r w:rsidRPr="00A95104">
        <w:rPr>
          <w:rFonts w:ascii="Arial" w:hAnsi="Arial" w:cs="Arial"/>
          <w:sz w:val="20"/>
          <w:szCs w:val="20"/>
        </w:rPr>
        <w:t xml:space="preserve"> automatically apply to subsequent periods. </w:t>
      </w:r>
      <w:r w:rsidRPr="00A95104">
        <w:rPr>
          <w:rFonts w:ascii="Arial" w:hAnsi="Arial" w:cs="Arial"/>
          <w:color w:val="FF0000"/>
          <w:sz w:val="20"/>
          <w:szCs w:val="20"/>
        </w:rPr>
        <w:t>(</w:t>
      </w:r>
      <w:proofErr w:type="gramStart"/>
      <w:r w:rsidRPr="00A95104">
        <w:rPr>
          <w:rFonts w:ascii="Arial" w:hAnsi="Arial" w:cs="Arial"/>
          <w:color w:val="FF0000"/>
          <w:sz w:val="20"/>
          <w:szCs w:val="20"/>
        </w:rPr>
        <w:t>½ )</w:t>
      </w:r>
      <w:proofErr w:type="gramEnd"/>
      <w:r w:rsidRPr="00A95104">
        <w:rPr>
          <w:rFonts w:ascii="Arial" w:hAnsi="Arial" w:cs="Arial"/>
          <w:color w:val="FF0000"/>
          <w:sz w:val="20"/>
          <w:szCs w:val="20"/>
        </w:rPr>
        <w:t xml:space="preserve"> </w:t>
      </w:r>
      <w:r w:rsidRPr="00A95104">
        <w:rPr>
          <w:rFonts w:ascii="Arial" w:hAnsi="Arial" w:cs="Arial"/>
          <w:sz w:val="20"/>
          <w:szCs w:val="20"/>
        </w:rPr>
        <w:t xml:space="preserve">However the group can choose to terminate this </w:t>
      </w:r>
      <w:proofErr w:type="gramStart"/>
      <w:r w:rsidRPr="00A95104">
        <w:rPr>
          <w:rFonts w:ascii="Arial" w:hAnsi="Arial" w:cs="Arial"/>
          <w:sz w:val="20"/>
          <w:szCs w:val="20"/>
        </w:rPr>
        <w:t xml:space="preserve">arrangement,  </w:t>
      </w:r>
      <w:r w:rsidRPr="00A95104">
        <w:rPr>
          <w:rFonts w:ascii="Arial" w:hAnsi="Arial" w:cs="Arial"/>
          <w:color w:val="FF0000"/>
          <w:sz w:val="20"/>
          <w:szCs w:val="20"/>
        </w:rPr>
        <w:t>(</w:t>
      </w:r>
      <w:proofErr w:type="gramEnd"/>
      <w:r w:rsidRPr="00A95104">
        <w:rPr>
          <w:rFonts w:ascii="Arial" w:hAnsi="Arial" w:cs="Arial"/>
          <w:color w:val="FF0000"/>
          <w:sz w:val="20"/>
          <w:szCs w:val="20"/>
        </w:rPr>
        <w:t xml:space="preserve"> </w:t>
      </w:r>
      <w:proofErr w:type="gramStart"/>
      <w:r w:rsidRPr="00A95104">
        <w:rPr>
          <w:rFonts w:ascii="Arial" w:hAnsi="Arial" w:cs="Arial"/>
          <w:color w:val="FF0000"/>
          <w:sz w:val="20"/>
          <w:szCs w:val="20"/>
        </w:rPr>
        <w:t>½ )</w:t>
      </w:r>
      <w:proofErr w:type="gramEnd"/>
      <w:r w:rsidRPr="00A95104">
        <w:rPr>
          <w:rFonts w:ascii="Arial" w:hAnsi="Arial" w:cs="Arial"/>
          <w:color w:val="FF0000"/>
          <w:sz w:val="20"/>
          <w:szCs w:val="20"/>
        </w:rPr>
        <w:t xml:space="preserve"> </w:t>
      </w:r>
      <w:r w:rsidRPr="00A95104">
        <w:rPr>
          <w:rFonts w:ascii="Arial" w:hAnsi="Arial" w:cs="Arial"/>
          <w:sz w:val="20"/>
          <w:szCs w:val="20"/>
        </w:rPr>
        <w:t>also HMRC can terminate this if there is a breach of the terms or for noncompliance.</w:t>
      </w:r>
      <w:r w:rsidRPr="00A95104">
        <w:rPr>
          <w:rFonts w:ascii="Arial" w:hAnsi="Arial" w:cs="Arial"/>
          <w:color w:val="FF0000"/>
          <w:sz w:val="20"/>
          <w:szCs w:val="20"/>
        </w:rPr>
        <w:t xml:space="preserve"> (½)</w:t>
      </w:r>
    </w:p>
    <w:p w14:paraId="02AB1738" w14:textId="77777777" w:rsidR="00386FA0" w:rsidRPr="00A95104" w:rsidRDefault="00386FA0" w:rsidP="00386FA0">
      <w:pPr>
        <w:pStyle w:val="ListParagraph"/>
        <w:ind w:left="851"/>
        <w:rPr>
          <w:rFonts w:ascii="Arial" w:hAnsi="Arial" w:cs="Arial"/>
          <w:sz w:val="20"/>
          <w:szCs w:val="20"/>
        </w:rPr>
      </w:pPr>
    </w:p>
    <w:p w14:paraId="78A66CF9" w14:textId="77777777" w:rsidR="00386FA0" w:rsidRPr="00A95104" w:rsidRDefault="00386FA0" w:rsidP="00386FA0">
      <w:pPr>
        <w:pStyle w:val="ListParagraph"/>
        <w:ind w:left="851"/>
        <w:rPr>
          <w:rFonts w:ascii="Arial" w:hAnsi="Arial" w:cs="Arial"/>
          <w:b/>
          <w:bCs/>
          <w:sz w:val="20"/>
          <w:szCs w:val="20"/>
        </w:rPr>
      </w:pPr>
      <w:r w:rsidRPr="00A95104">
        <w:rPr>
          <w:rFonts w:ascii="Arial" w:hAnsi="Arial" w:cs="Arial"/>
          <w:sz w:val="20"/>
          <w:szCs w:val="20"/>
        </w:rPr>
        <w:t>Each company is however still obliged to submit a tax return</w:t>
      </w:r>
      <w:r>
        <w:rPr>
          <w:rFonts w:ascii="Arial" w:hAnsi="Arial" w:cs="Arial"/>
          <w:sz w:val="20"/>
          <w:szCs w:val="20"/>
        </w:rPr>
        <w:t xml:space="preserve"> </w:t>
      </w:r>
      <w:r w:rsidRPr="00A95104">
        <w:rPr>
          <w:rFonts w:ascii="Arial" w:hAnsi="Arial" w:cs="Arial"/>
          <w:color w:val="FF0000"/>
          <w:sz w:val="20"/>
          <w:szCs w:val="20"/>
        </w:rPr>
        <w:t>(½)</w:t>
      </w:r>
    </w:p>
    <w:p w14:paraId="23AF7E0D" w14:textId="77777777" w:rsidR="00386FA0" w:rsidRPr="00A95104" w:rsidRDefault="00386FA0" w:rsidP="00386FA0">
      <w:pPr>
        <w:pStyle w:val="ListParagraph"/>
        <w:ind w:left="851"/>
        <w:rPr>
          <w:rFonts w:ascii="Arial" w:hAnsi="Arial" w:cs="Arial"/>
          <w:sz w:val="20"/>
          <w:szCs w:val="20"/>
        </w:rPr>
      </w:pPr>
    </w:p>
    <w:p w14:paraId="1E83915D" w14:textId="77777777" w:rsidR="00386FA0" w:rsidRPr="00386FA0" w:rsidRDefault="00386FA0" w:rsidP="00386FA0">
      <w:pPr>
        <w:pStyle w:val="ListParagraph"/>
        <w:ind w:left="851"/>
        <w:rPr>
          <w:rFonts w:ascii="Arial" w:hAnsi="Arial" w:cs="Arial"/>
          <w:b/>
          <w:bCs/>
          <w:color w:val="FF0000"/>
          <w:sz w:val="20"/>
          <w:szCs w:val="20"/>
        </w:rPr>
      </w:pPr>
      <w:r w:rsidRPr="00386FA0">
        <w:rPr>
          <w:rFonts w:ascii="Arial" w:hAnsi="Arial" w:cs="Arial"/>
          <w:b/>
          <w:bCs/>
          <w:color w:val="FF0000"/>
          <w:sz w:val="20"/>
          <w:szCs w:val="20"/>
        </w:rPr>
        <w:t>Max (5)</w:t>
      </w:r>
    </w:p>
    <w:p w14:paraId="386C720E" w14:textId="77777777" w:rsidR="00386FA0" w:rsidRPr="00A95104" w:rsidRDefault="00386FA0" w:rsidP="00386FA0">
      <w:pPr>
        <w:pStyle w:val="ListParagraph"/>
        <w:ind w:left="1353"/>
        <w:rPr>
          <w:rFonts w:ascii="Arial" w:hAnsi="Arial" w:cs="Arial"/>
          <w:sz w:val="20"/>
          <w:szCs w:val="20"/>
        </w:rPr>
      </w:pPr>
    </w:p>
    <w:p w14:paraId="336051B0" w14:textId="4D2D1711" w:rsidR="00386FA0" w:rsidRPr="00A95104" w:rsidRDefault="00386FA0" w:rsidP="00386FA0">
      <w:pPr>
        <w:pStyle w:val="ListParagraph"/>
        <w:ind w:left="567"/>
        <w:rPr>
          <w:rFonts w:ascii="Arial" w:hAnsi="Arial" w:cs="Arial"/>
          <w:b/>
          <w:bCs/>
          <w:color w:val="FF0000"/>
          <w:sz w:val="20"/>
          <w:szCs w:val="20"/>
        </w:rPr>
      </w:pPr>
      <w:r w:rsidRPr="00C3091D">
        <w:rPr>
          <w:rFonts w:ascii="Arial" w:hAnsi="Arial" w:cs="Arial"/>
          <w:b/>
          <w:bCs/>
          <w:color w:val="FF0000"/>
          <w:sz w:val="20"/>
          <w:szCs w:val="20"/>
        </w:rPr>
        <w:t xml:space="preserve">Total </w:t>
      </w:r>
      <w:r>
        <w:rPr>
          <w:rFonts w:ascii="Arial" w:hAnsi="Arial" w:cs="Arial"/>
          <w:b/>
          <w:bCs/>
          <w:color w:val="FF0000"/>
          <w:sz w:val="20"/>
          <w:szCs w:val="20"/>
        </w:rPr>
        <w:t>24</w:t>
      </w:r>
      <w:r w:rsidRPr="00C3091D">
        <w:rPr>
          <w:rFonts w:ascii="Arial" w:hAnsi="Arial" w:cs="Arial"/>
          <w:b/>
          <w:bCs/>
          <w:color w:val="FF0000"/>
          <w:sz w:val="20"/>
          <w:szCs w:val="20"/>
        </w:rPr>
        <w:t xml:space="preserve"> marks</w:t>
      </w:r>
    </w:p>
    <w:p w14:paraId="112A952C" w14:textId="77777777" w:rsidR="00386FA0" w:rsidRPr="00A95104" w:rsidRDefault="00386FA0" w:rsidP="00386FA0">
      <w:pPr>
        <w:rPr>
          <w:rFonts w:ascii="Arial" w:hAnsi="Arial" w:cs="Arial"/>
          <w:b/>
          <w:bCs/>
          <w:sz w:val="20"/>
          <w:szCs w:val="20"/>
          <w:u w:val="single"/>
        </w:rPr>
      </w:pPr>
    </w:p>
    <w:p w14:paraId="05A3DC1A" w14:textId="412A88EC" w:rsidR="00386FA0" w:rsidRPr="00386FA0" w:rsidRDefault="00386FA0" w:rsidP="00386FA0">
      <w:pPr>
        <w:rPr>
          <w:rFonts w:ascii="Arial" w:hAnsi="Arial" w:cs="Arial"/>
          <w:b/>
          <w:bCs/>
          <w:sz w:val="20"/>
          <w:szCs w:val="20"/>
        </w:rPr>
      </w:pPr>
      <w:r w:rsidRPr="00386FA0">
        <w:rPr>
          <w:rFonts w:ascii="Arial" w:hAnsi="Arial" w:cs="Arial"/>
          <w:b/>
          <w:bCs/>
          <w:sz w:val="20"/>
          <w:szCs w:val="20"/>
        </w:rPr>
        <w:t>5.</w:t>
      </w:r>
    </w:p>
    <w:p w14:paraId="7A3F8152" w14:textId="77777777" w:rsidR="00386FA0" w:rsidRPr="00A95104" w:rsidRDefault="00386FA0" w:rsidP="00386FA0">
      <w:pPr>
        <w:pStyle w:val="ListParagraph"/>
        <w:numPr>
          <w:ilvl w:val="0"/>
          <w:numId w:val="18"/>
        </w:numPr>
        <w:rPr>
          <w:rFonts w:ascii="Arial" w:hAnsi="Arial" w:cs="Arial"/>
          <w:sz w:val="20"/>
          <w:szCs w:val="20"/>
        </w:rPr>
      </w:pPr>
      <w:r w:rsidRPr="00A95104">
        <w:rPr>
          <w:rFonts w:ascii="Arial" w:hAnsi="Arial" w:cs="Arial"/>
          <w:sz w:val="20"/>
          <w:szCs w:val="20"/>
        </w:rPr>
        <w:t>Calculation of total taxable profits for Broadloom Ltd with explanations.</w:t>
      </w:r>
    </w:p>
    <w:tbl>
      <w:tblPr>
        <w:tblStyle w:val="TableGrid"/>
        <w:tblW w:w="0" w:type="auto"/>
        <w:tblLook w:val="04A0" w:firstRow="1" w:lastRow="0" w:firstColumn="1" w:lastColumn="0" w:noHBand="0" w:noVBand="1"/>
      </w:tblPr>
      <w:tblGrid>
        <w:gridCol w:w="4248"/>
        <w:gridCol w:w="1843"/>
        <w:gridCol w:w="2268"/>
        <w:gridCol w:w="657"/>
      </w:tblGrid>
      <w:tr w:rsidR="00386FA0" w:rsidRPr="00A95104" w14:paraId="55E1D246" w14:textId="77777777" w:rsidTr="00377933">
        <w:tc>
          <w:tcPr>
            <w:tcW w:w="4248" w:type="dxa"/>
          </w:tcPr>
          <w:p w14:paraId="7151299C" w14:textId="77777777" w:rsidR="00386FA0" w:rsidRPr="00A95104" w:rsidRDefault="00386FA0" w:rsidP="00377933">
            <w:pPr>
              <w:rPr>
                <w:rFonts w:ascii="Arial" w:hAnsi="Arial" w:cs="Arial"/>
                <w:b/>
                <w:bCs/>
                <w:sz w:val="20"/>
                <w:szCs w:val="20"/>
              </w:rPr>
            </w:pPr>
          </w:p>
        </w:tc>
        <w:tc>
          <w:tcPr>
            <w:tcW w:w="1843" w:type="dxa"/>
          </w:tcPr>
          <w:p w14:paraId="51B64B91" w14:textId="77777777" w:rsidR="00386FA0" w:rsidRPr="00A95104" w:rsidRDefault="00386FA0" w:rsidP="00377933">
            <w:pPr>
              <w:rPr>
                <w:rFonts w:ascii="Arial" w:hAnsi="Arial" w:cs="Arial"/>
                <w:b/>
                <w:bCs/>
                <w:sz w:val="20"/>
                <w:szCs w:val="20"/>
              </w:rPr>
            </w:pPr>
            <w:r w:rsidRPr="00A95104">
              <w:rPr>
                <w:rFonts w:ascii="Arial" w:hAnsi="Arial" w:cs="Arial"/>
                <w:b/>
                <w:bCs/>
                <w:sz w:val="20"/>
                <w:szCs w:val="20"/>
              </w:rPr>
              <w:t>£</w:t>
            </w:r>
          </w:p>
        </w:tc>
        <w:tc>
          <w:tcPr>
            <w:tcW w:w="2268" w:type="dxa"/>
          </w:tcPr>
          <w:p w14:paraId="597DEA4B" w14:textId="77777777" w:rsidR="00386FA0" w:rsidRPr="00A95104" w:rsidRDefault="00386FA0" w:rsidP="00377933">
            <w:pPr>
              <w:jc w:val="right"/>
              <w:rPr>
                <w:rFonts w:ascii="Arial" w:hAnsi="Arial" w:cs="Arial"/>
                <w:b/>
                <w:bCs/>
                <w:sz w:val="20"/>
                <w:szCs w:val="20"/>
              </w:rPr>
            </w:pPr>
            <w:r w:rsidRPr="00A95104">
              <w:rPr>
                <w:rFonts w:ascii="Arial" w:hAnsi="Arial" w:cs="Arial"/>
                <w:b/>
                <w:bCs/>
                <w:sz w:val="20"/>
                <w:szCs w:val="20"/>
              </w:rPr>
              <w:t>£</w:t>
            </w:r>
          </w:p>
        </w:tc>
        <w:tc>
          <w:tcPr>
            <w:tcW w:w="657" w:type="dxa"/>
          </w:tcPr>
          <w:p w14:paraId="4E92194F" w14:textId="77777777" w:rsidR="00386FA0" w:rsidRPr="00A95104" w:rsidRDefault="00386FA0" w:rsidP="00377933">
            <w:pPr>
              <w:rPr>
                <w:rFonts w:ascii="Arial" w:hAnsi="Arial" w:cs="Arial"/>
                <w:b/>
                <w:bCs/>
                <w:sz w:val="20"/>
                <w:szCs w:val="20"/>
              </w:rPr>
            </w:pPr>
          </w:p>
        </w:tc>
      </w:tr>
      <w:tr w:rsidR="00386FA0" w:rsidRPr="00A95104" w14:paraId="0E259BDC" w14:textId="77777777" w:rsidTr="00377933">
        <w:tc>
          <w:tcPr>
            <w:tcW w:w="4248" w:type="dxa"/>
          </w:tcPr>
          <w:p w14:paraId="534CBAD2" w14:textId="77777777" w:rsidR="00386FA0" w:rsidRPr="00A95104" w:rsidRDefault="00386FA0" w:rsidP="00377933">
            <w:pPr>
              <w:rPr>
                <w:rFonts w:ascii="Arial" w:hAnsi="Arial" w:cs="Arial"/>
                <w:sz w:val="20"/>
                <w:szCs w:val="20"/>
              </w:rPr>
            </w:pPr>
            <w:r w:rsidRPr="00A95104">
              <w:rPr>
                <w:rFonts w:ascii="Arial" w:hAnsi="Arial" w:cs="Arial"/>
                <w:sz w:val="20"/>
                <w:szCs w:val="20"/>
              </w:rPr>
              <w:t>Non-Trading profits (loan relationships)</w:t>
            </w:r>
            <w:r w:rsidRPr="00A95104">
              <w:rPr>
                <w:rFonts w:ascii="Arial" w:hAnsi="Arial" w:cs="Arial"/>
                <w:color w:val="FF0000"/>
                <w:sz w:val="20"/>
                <w:szCs w:val="20"/>
              </w:rPr>
              <w:t xml:space="preserve"> </w:t>
            </w:r>
          </w:p>
        </w:tc>
        <w:tc>
          <w:tcPr>
            <w:tcW w:w="1843" w:type="dxa"/>
          </w:tcPr>
          <w:p w14:paraId="41A7D9A3" w14:textId="77777777" w:rsidR="00386FA0" w:rsidRPr="00A95104" w:rsidRDefault="00386FA0" w:rsidP="00377933">
            <w:pPr>
              <w:rPr>
                <w:rFonts w:ascii="Arial" w:hAnsi="Arial" w:cs="Arial"/>
                <w:b/>
                <w:bCs/>
                <w:sz w:val="20"/>
                <w:szCs w:val="20"/>
              </w:rPr>
            </w:pPr>
          </w:p>
        </w:tc>
        <w:tc>
          <w:tcPr>
            <w:tcW w:w="2268" w:type="dxa"/>
          </w:tcPr>
          <w:p w14:paraId="5F5529C4" w14:textId="77777777" w:rsidR="00386FA0" w:rsidRPr="00A95104" w:rsidRDefault="00386FA0" w:rsidP="00377933">
            <w:pPr>
              <w:jc w:val="right"/>
              <w:rPr>
                <w:rFonts w:ascii="Arial" w:hAnsi="Arial" w:cs="Arial"/>
                <w:b/>
                <w:bCs/>
                <w:sz w:val="20"/>
                <w:szCs w:val="20"/>
              </w:rPr>
            </w:pPr>
          </w:p>
        </w:tc>
        <w:tc>
          <w:tcPr>
            <w:tcW w:w="657" w:type="dxa"/>
          </w:tcPr>
          <w:p w14:paraId="61301F17" w14:textId="77777777" w:rsidR="00386FA0" w:rsidRPr="00A95104" w:rsidRDefault="00386FA0" w:rsidP="00377933">
            <w:pPr>
              <w:rPr>
                <w:rFonts w:ascii="Arial" w:hAnsi="Arial" w:cs="Arial"/>
                <w:b/>
                <w:bCs/>
                <w:sz w:val="20"/>
                <w:szCs w:val="20"/>
              </w:rPr>
            </w:pPr>
          </w:p>
        </w:tc>
      </w:tr>
      <w:tr w:rsidR="00386FA0" w:rsidRPr="00A95104" w14:paraId="5CC8697B" w14:textId="77777777" w:rsidTr="00377933">
        <w:tc>
          <w:tcPr>
            <w:tcW w:w="4248" w:type="dxa"/>
          </w:tcPr>
          <w:p w14:paraId="53D90CFB" w14:textId="77777777" w:rsidR="00386FA0" w:rsidRPr="00A95104" w:rsidRDefault="00386FA0" w:rsidP="00377933">
            <w:pPr>
              <w:rPr>
                <w:rFonts w:ascii="Arial" w:hAnsi="Arial" w:cs="Arial"/>
                <w:sz w:val="20"/>
                <w:szCs w:val="20"/>
              </w:rPr>
            </w:pPr>
            <w:r w:rsidRPr="00A95104">
              <w:rPr>
                <w:rFonts w:ascii="Arial" w:hAnsi="Arial" w:cs="Arial"/>
                <w:b/>
                <w:bCs/>
                <w:sz w:val="20"/>
                <w:szCs w:val="20"/>
              </w:rPr>
              <w:t xml:space="preserve"> </w:t>
            </w:r>
            <w:r>
              <w:rPr>
                <w:rFonts w:ascii="Arial" w:hAnsi="Arial" w:cs="Arial"/>
                <w:sz w:val="20"/>
                <w:szCs w:val="20"/>
              </w:rPr>
              <w:t>Bank i</w:t>
            </w:r>
            <w:r w:rsidRPr="00A95104">
              <w:rPr>
                <w:rFonts w:ascii="Arial" w:hAnsi="Arial" w:cs="Arial"/>
                <w:sz w:val="20"/>
                <w:szCs w:val="20"/>
              </w:rPr>
              <w:t>nterest recei</w:t>
            </w:r>
            <w:r>
              <w:rPr>
                <w:rFonts w:ascii="Arial" w:hAnsi="Arial" w:cs="Arial"/>
                <w:sz w:val="20"/>
                <w:szCs w:val="20"/>
              </w:rPr>
              <w:t>vable</w:t>
            </w:r>
          </w:p>
        </w:tc>
        <w:tc>
          <w:tcPr>
            <w:tcW w:w="1843" w:type="dxa"/>
          </w:tcPr>
          <w:p w14:paraId="48D3CCA7"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90,800</w:t>
            </w:r>
          </w:p>
        </w:tc>
        <w:tc>
          <w:tcPr>
            <w:tcW w:w="2268" w:type="dxa"/>
          </w:tcPr>
          <w:p w14:paraId="005F09D9" w14:textId="77777777" w:rsidR="00386FA0" w:rsidRPr="00A95104" w:rsidRDefault="00386FA0" w:rsidP="00377933">
            <w:pPr>
              <w:jc w:val="right"/>
              <w:rPr>
                <w:rFonts w:ascii="Arial" w:hAnsi="Arial" w:cs="Arial"/>
                <w:b/>
                <w:bCs/>
                <w:sz w:val="20"/>
                <w:szCs w:val="20"/>
              </w:rPr>
            </w:pPr>
          </w:p>
        </w:tc>
        <w:tc>
          <w:tcPr>
            <w:tcW w:w="657" w:type="dxa"/>
          </w:tcPr>
          <w:p w14:paraId="590981E1" w14:textId="77777777" w:rsidR="00386FA0" w:rsidRPr="00A95104" w:rsidRDefault="00386FA0" w:rsidP="00377933">
            <w:pPr>
              <w:rPr>
                <w:rFonts w:ascii="Arial" w:hAnsi="Arial" w:cs="Arial"/>
                <w:b/>
                <w:bCs/>
                <w:sz w:val="20"/>
                <w:szCs w:val="20"/>
              </w:rPr>
            </w:pPr>
          </w:p>
        </w:tc>
      </w:tr>
      <w:tr w:rsidR="00386FA0" w:rsidRPr="00A95104" w14:paraId="6E2EC53A" w14:textId="77777777" w:rsidTr="00377933">
        <w:tc>
          <w:tcPr>
            <w:tcW w:w="4248" w:type="dxa"/>
          </w:tcPr>
          <w:p w14:paraId="0F838C9F" w14:textId="77777777" w:rsidR="00386FA0" w:rsidRPr="00A95104" w:rsidRDefault="00386FA0" w:rsidP="00377933">
            <w:pPr>
              <w:rPr>
                <w:rFonts w:ascii="Arial" w:hAnsi="Arial" w:cs="Arial"/>
                <w:sz w:val="20"/>
                <w:szCs w:val="20"/>
              </w:rPr>
            </w:pPr>
            <w:r w:rsidRPr="00A95104">
              <w:rPr>
                <w:rFonts w:ascii="Arial" w:hAnsi="Arial" w:cs="Arial"/>
                <w:b/>
                <w:bCs/>
                <w:sz w:val="20"/>
                <w:szCs w:val="20"/>
              </w:rPr>
              <w:t xml:space="preserve"> </w:t>
            </w:r>
            <w:r w:rsidRPr="00A95104">
              <w:rPr>
                <w:rFonts w:ascii="Arial" w:hAnsi="Arial" w:cs="Arial"/>
                <w:sz w:val="20"/>
                <w:szCs w:val="20"/>
              </w:rPr>
              <w:t>Interest pa</w:t>
            </w:r>
            <w:r>
              <w:rPr>
                <w:rFonts w:ascii="Arial" w:hAnsi="Arial" w:cs="Arial"/>
                <w:sz w:val="20"/>
                <w:szCs w:val="20"/>
              </w:rPr>
              <w:t>yable on property loan</w:t>
            </w:r>
          </w:p>
        </w:tc>
        <w:tc>
          <w:tcPr>
            <w:tcW w:w="1843" w:type="dxa"/>
          </w:tcPr>
          <w:p w14:paraId="44B669AE"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(40,500)</w:t>
            </w:r>
          </w:p>
        </w:tc>
        <w:tc>
          <w:tcPr>
            <w:tcW w:w="2268" w:type="dxa"/>
          </w:tcPr>
          <w:p w14:paraId="250121B6" w14:textId="77777777" w:rsidR="00386FA0" w:rsidRPr="00A95104" w:rsidRDefault="00386FA0" w:rsidP="00377933">
            <w:pPr>
              <w:jc w:val="right"/>
              <w:rPr>
                <w:rFonts w:ascii="Arial" w:hAnsi="Arial" w:cs="Arial"/>
                <w:b/>
                <w:bCs/>
                <w:sz w:val="20"/>
                <w:szCs w:val="20"/>
              </w:rPr>
            </w:pPr>
          </w:p>
        </w:tc>
        <w:tc>
          <w:tcPr>
            <w:tcW w:w="657" w:type="dxa"/>
          </w:tcPr>
          <w:p w14:paraId="3777135E" w14:textId="77777777" w:rsidR="00386FA0" w:rsidRPr="00A95104" w:rsidRDefault="00386FA0" w:rsidP="00377933">
            <w:pPr>
              <w:rPr>
                <w:rFonts w:ascii="Arial" w:hAnsi="Arial" w:cs="Arial"/>
                <w:b/>
                <w:bCs/>
                <w:sz w:val="20"/>
                <w:szCs w:val="20"/>
              </w:rPr>
            </w:pPr>
          </w:p>
        </w:tc>
      </w:tr>
      <w:tr w:rsidR="00386FA0" w:rsidRPr="00A95104" w14:paraId="1E31289B" w14:textId="77777777" w:rsidTr="00377933">
        <w:trPr>
          <w:trHeight w:val="570"/>
        </w:trPr>
        <w:tc>
          <w:tcPr>
            <w:tcW w:w="4248" w:type="dxa"/>
          </w:tcPr>
          <w:p w14:paraId="1351383C" w14:textId="77777777" w:rsidR="00386FA0" w:rsidRPr="00A95104" w:rsidRDefault="00386FA0" w:rsidP="00377933">
            <w:pPr>
              <w:rPr>
                <w:rFonts w:ascii="Arial" w:hAnsi="Arial" w:cs="Arial"/>
                <w:b/>
                <w:bCs/>
                <w:sz w:val="20"/>
                <w:szCs w:val="20"/>
              </w:rPr>
            </w:pPr>
          </w:p>
        </w:tc>
        <w:tc>
          <w:tcPr>
            <w:tcW w:w="1843" w:type="dxa"/>
          </w:tcPr>
          <w:p w14:paraId="2DE71A82" w14:textId="77777777" w:rsidR="00386FA0" w:rsidRPr="00A95104" w:rsidRDefault="00386FA0" w:rsidP="00377933">
            <w:pPr>
              <w:jc w:val="right"/>
              <w:rPr>
                <w:rFonts w:ascii="Arial" w:hAnsi="Arial" w:cs="Arial"/>
                <w:b/>
                <w:bCs/>
                <w:sz w:val="20"/>
                <w:szCs w:val="20"/>
              </w:rPr>
            </w:pPr>
          </w:p>
        </w:tc>
        <w:tc>
          <w:tcPr>
            <w:tcW w:w="2268" w:type="dxa"/>
          </w:tcPr>
          <w:p w14:paraId="15F0B65C"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50,300</w:t>
            </w:r>
          </w:p>
        </w:tc>
        <w:tc>
          <w:tcPr>
            <w:tcW w:w="657" w:type="dxa"/>
          </w:tcPr>
          <w:p w14:paraId="4E90A5B0"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52F71EF3" w14:textId="77777777" w:rsidTr="00377933">
        <w:tc>
          <w:tcPr>
            <w:tcW w:w="4248" w:type="dxa"/>
          </w:tcPr>
          <w:p w14:paraId="5EEF89B7" w14:textId="77777777" w:rsidR="00386FA0" w:rsidRPr="00A95104" w:rsidRDefault="00386FA0" w:rsidP="00377933">
            <w:pPr>
              <w:rPr>
                <w:rFonts w:ascii="Arial" w:hAnsi="Arial" w:cs="Arial"/>
                <w:sz w:val="20"/>
                <w:szCs w:val="20"/>
              </w:rPr>
            </w:pPr>
            <w:r w:rsidRPr="00A95104">
              <w:rPr>
                <w:rFonts w:ascii="Arial" w:hAnsi="Arial" w:cs="Arial"/>
                <w:sz w:val="20"/>
                <w:szCs w:val="20"/>
              </w:rPr>
              <w:t xml:space="preserve">UK property income </w:t>
            </w:r>
          </w:p>
        </w:tc>
        <w:tc>
          <w:tcPr>
            <w:tcW w:w="1843" w:type="dxa"/>
          </w:tcPr>
          <w:p w14:paraId="26830F4B"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1,450,750</w:t>
            </w:r>
          </w:p>
        </w:tc>
        <w:tc>
          <w:tcPr>
            <w:tcW w:w="2268" w:type="dxa"/>
          </w:tcPr>
          <w:p w14:paraId="0CEE739C" w14:textId="77777777" w:rsidR="00386FA0" w:rsidRPr="00A95104" w:rsidRDefault="00386FA0" w:rsidP="00377933">
            <w:pPr>
              <w:jc w:val="right"/>
              <w:rPr>
                <w:rFonts w:ascii="Arial" w:hAnsi="Arial" w:cs="Arial"/>
                <w:b/>
                <w:bCs/>
                <w:sz w:val="20"/>
                <w:szCs w:val="20"/>
              </w:rPr>
            </w:pPr>
          </w:p>
        </w:tc>
        <w:tc>
          <w:tcPr>
            <w:tcW w:w="657" w:type="dxa"/>
          </w:tcPr>
          <w:p w14:paraId="32D5E677" w14:textId="77777777" w:rsidR="00386FA0" w:rsidRPr="00A95104" w:rsidRDefault="00386FA0" w:rsidP="00377933">
            <w:pPr>
              <w:rPr>
                <w:rFonts w:ascii="Arial" w:hAnsi="Arial" w:cs="Arial"/>
                <w:b/>
                <w:bCs/>
                <w:sz w:val="20"/>
                <w:szCs w:val="20"/>
              </w:rPr>
            </w:pPr>
          </w:p>
        </w:tc>
      </w:tr>
      <w:tr w:rsidR="00386FA0" w:rsidRPr="00A95104" w14:paraId="0F06102C" w14:textId="77777777" w:rsidTr="00377933">
        <w:tc>
          <w:tcPr>
            <w:tcW w:w="4248" w:type="dxa"/>
          </w:tcPr>
          <w:p w14:paraId="6D6B2133" w14:textId="77777777" w:rsidR="00386FA0" w:rsidRPr="00A95104" w:rsidRDefault="00386FA0" w:rsidP="00377933">
            <w:pPr>
              <w:rPr>
                <w:rFonts w:ascii="Arial" w:hAnsi="Arial" w:cs="Arial"/>
                <w:sz w:val="20"/>
                <w:szCs w:val="20"/>
              </w:rPr>
            </w:pPr>
            <w:r w:rsidRPr="00A95104">
              <w:rPr>
                <w:rFonts w:ascii="Arial" w:hAnsi="Arial" w:cs="Arial"/>
                <w:sz w:val="20"/>
                <w:szCs w:val="20"/>
              </w:rPr>
              <w:t xml:space="preserve">Less third-party management fee (restricted to the amount recognised under GAAP in the accounts) </w:t>
            </w:r>
            <w:r w:rsidRPr="00A95104">
              <w:rPr>
                <w:rFonts w:ascii="Arial" w:hAnsi="Arial" w:cs="Arial"/>
                <w:color w:val="FF0000"/>
                <w:sz w:val="20"/>
                <w:szCs w:val="20"/>
              </w:rPr>
              <w:t>(½)</w:t>
            </w:r>
          </w:p>
        </w:tc>
        <w:tc>
          <w:tcPr>
            <w:tcW w:w="1843" w:type="dxa"/>
          </w:tcPr>
          <w:p w14:paraId="41E581F6"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(103,200)</w:t>
            </w:r>
          </w:p>
        </w:tc>
        <w:tc>
          <w:tcPr>
            <w:tcW w:w="2268" w:type="dxa"/>
          </w:tcPr>
          <w:p w14:paraId="1CB78B84" w14:textId="77777777" w:rsidR="00386FA0" w:rsidRPr="00A95104" w:rsidRDefault="00386FA0" w:rsidP="00377933">
            <w:pPr>
              <w:jc w:val="right"/>
              <w:rPr>
                <w:rFonts w:ascii="Arial" w:hAnsi="Arial" w:cs="Arial"/>
                <w:b/>
                <w:bCs/>
                <w:sz w:val="20"/>
                <w:szCs w:val="20"/>
              </w:rPr>
            </w:pPr>
          </w:p>
        </w:tc>
        <w:tc>
          <w:tcPr>
            <w:tcW w:w="657" w:type="dxa"/>
          </w:tcPr>
          <w:p w14:paraId="487015ED"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5E67BF90" w14:textId="77777777" w:rsidTr="00377933">
        <w:tc>
          <w:tcPr>
            <w:tcW w:w="4248" w:type="dxa"/>
          </w:tcPr>
          <w:p w14:paraId="76A7311D" w14:textId="77777777" w:rsidR="00386FA0" w:rsidRPr="00A95104" w:rsidRDefault="00386FA0" w:rsidP="00377933">
            <w:pPr>
              <w:rPr>
                <w:rFonts w:ascii="Arial" w:hAnsi="Arial" w:cs="Arial"/>
                <w:sz w:val="20"/>
                <w:szCs w:val="20"/>
              </w:rPr>
            </w:pPr>
            <w:r w:rsidRPr="00A95104">
              <w:rPr>
                <w:rFonts w:ascii="Arial" w:hAnsi="Arial" w:cs="Arial"/>
                <w:sz w:val="20"/>
                <w:szCs w:val="20"/>
              </w:rPr>
              <w:t>Net UK property income</w:t>
            </w:r>
          </w:p>
        </w:tc>
        <w:tc>
          <w:tcPr>
            <w:tcW w:w="1843" w:type="dxa"/>
          </w:tcPr>
          <w:p w14:paraId="07140A2B" w14:textId="77777777" w:rsidR="00386FA0" w:rsidRPr="00A95104" w:rsidRDefault="00386FA0" w:rsidP="00377933">
            <w:pPr>
              <w:jc w:val="right"/>
              <w:rPr>
                <w:rFonts w:ascii="Arial" w:hAnsi="Arial" w:cs="Arial"/>
                <w:sz w:val="20"/>
                <w:szCs w:val="20"/>
              </w:rPr>
            </w:pPr>
          </w:p>
        </w:tc>
        <w:tc>
          <w:tcPr>
            <w:tcW w:w="2268" w:type="dxa"/>
          </w:tcPr>
          <w:p w14:paraId="26D6C500"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1,347,550</w:t>
            </w:r>
          </w:p>
        </w:tc>
        <w:tc>
          <w:tcPr>
            <w:tcW w:w="657" w:type="dxa"/>
          </w:tcPr>
          <w:p w14:paraId="18505F61"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28C84F9D" w14:textId="77777777" w:rsidTr="00377933">
        <w:tc>
          <w:tcPr>
            <w:tcW w:w="4248" w:type="dxa"/>
          </w:tcPr>
          <w:p w14:paraId="4D2CE169" w14:textId="77777777" w:rsidR="00386FA0" w:rsidRPr="00A95104" w:rsidRDefault="00386FA0" w:rsidP="00377933">
            <w:pPr>
              <w:rPr>
                <w:rFonts w:ascii="Arial" w:hAnsi="Arial" w:cs="Arial"/>
                <w:sz w:val="20"/>
                <w:szCs w:val="20"/>
              </w:rPr>
            </w:pPr>
          </w:p>
        </w:tc>
        <w:tc>
          <w:tcPr>
            <w:tcW w:w="1843" w:type="dxa"/>
          </w:tcPr>
          <w:p w14:paraId="4DD05AC7" w14:textId="77777777" w:rsidR="00386FA0" w:rsidRPr="00A95104" w:rsidRDefault="00386FA0" w:rsidP="00377933">
            <w:pPr>
              <w:jc w:val="right"/>
              <w:rPr>
                <w:rFonts w:ascii="Arial" w:hAnsi="Arial" w:cs="Arial"/>
                <w:sz w:val="20"/>
                <w:szCs w:val="20"/>
              </w:rPr>
            </w:pPr>
          </w:p>
        </w:tc>
        <w:tc>
          <w:tcPr>
            <w:tcW w:w="2268" w:type="dxa"/>
          </w:tcPr>
          <w:p w14:paraId="4D3751C5" w14:textId="77777777" w:rsidR="00386FA0" w:rsidRPr="00A95104" w:rsidRDefault="00386FA0" w:rsidP="00377933">
            <w:pPr>
              <w:jc w:val="right"/>
              <w:rPr>
                <w:rFonts w:ascii="Arial" w:hAnsi="Arial" w:cs="Arial"/>
                <w:sz w:val="20"/>
                <w:szCs w:val="20"/>
              </w:rPr>
            </w:pPr>
          </w:p>
        </w:tc>
        <w:tc>
          <w:tcPr>
            <w:tcW w:w="657" w:type="dxa"/>
          </w:tcPr>
          <w:p w14:paraId="5E48C55C" w14:textId="77777777" w:rsidR="00386FA0" w:rsidRPr="00A95104" w:rsidRDefault="00386FA0" w:rsidP="00377933">
            <w:pPr>
              <w:rPr>
                <w:rFonts w:ascii="Arial" w:hAnsi="Arial" w:cs="Arial"/>
                <w:color w:val="FF0000"/>
                <w:sz w:val="20"/>
                <w:szCs w:val="20"/>
              </w:rPr>
            </w:pPr>
          </w:p>
        </w:tc>
      </w:tr>
      <w:tr w:rsidR="00386FA0" w:rsidRPr="00A95104" w14:paraId="676CEFE1" w14:textId="77777777" w:rsidTr="00377933">
        <w:tc>
          <w:tcPr>
            <w:tcW w:w="4248" w:type="dxa"/>
          </w:tcPr>
          <w:p w14:paraId="27A2F0CF" w14:textId="77777777" w:rsidR="00386FA0" w:rsidRPr="00A95104" w:rsidRDefault="00386FA0" w:rsidP="00377933">
            <w:pPr>
              <w:rPr>
                <w:rFonts w:ascii="Arial" w:hAnsi="Arial" w:cs="Arial"/>
                <w:sz w:val="20"/>
                <w:szCs w:val="20"/>
              </w:rPr>
            </w:pPr>
            <w:r w:rsidRPr="00A95104">
              <w:rPr>
                <w:rFonts w:ascii="Arial" w:hAnsi="Arial" w:cs="Arial"/>
                <w:sz w:val="20"/>
                <w:szCs w:val="20"/>
              </w:rPr>
              <w:t>Overseas property</w:t>
            </w:r>
          </w:p>
        </w:tc>
        <w:tc>
          <w:tcPr>
            <w:tcW w:w="1843" w:type="dxa"/>
          </w:tcPr>
          <w:p w14:paraId="30FD0693" w14:textId="77777777" w:rsidR="00386FA0" w:rsidRPr="00A95104" w:rsidRDefault="00386FA0" w:rsidP="00377933">
            <w:pPr>
              <w:jc w:val="right"/>
              <w:rPr>
                <w:rFonts w:ascii="Arial" w:hAnsi="Arial" w:cs="Arial"/>
                <w:b/>
                <w:bCs/>
                <w:sz w:val="20"/>
                <w:szCs w:val="20"/>
              </w:rPr>
            </w:pPr>
          </w:p>
        </w:tc>
        <w:tc>
          <w:tcPr>
            <w:tcW w:w="2268" w:type="dxa"/>
          </w:tcPr>
          <w:p w14:paraId="75F1F2EA" w14:textId="77777777" w:rsidR="00386FA0" w:rsidRPr="00A95104" w:rsidRDefault="00386FA0" w:rsidP="00377933">
            <w:pPr>
              <w:jc w:val="right"/>
              <w:rPr>
                <w:rFonts w:ascii="Arial" w:hAnsi="Arial" w:cs="Arial"/>
                <w:b/>
                <w:bCs/>
                <w:sz w:val="20"/>
                <w:szCs w:val="20"/>
              </w:rPr>
            </w:pPr>
          </w:p>
        </w:tc>
        <w:tc>
          <w:tcPr>
            <w:tcW w:w="657" w:type="dxa"/>
          </w:tcPr>
          <w:p w14:paraId="5E010014" w14:textId="77777777" w:rsidR="00386FA0" w:rsidRPr="00A95104" w:rsidRDefault="00386FA0" w:rsidP="00377933">
            <w:pPr>
              <w:rPr>
                <w:rFonts w:ascii="Arial" w:hAnsi="Arial" w:cs="Arial"/>
                <w:b/>
                <w:bCs/>
                <w:sz w:val="20"/>
                <w:szCs w:val="20"/>
              </w:rPr>
            </w:pPr>
          </w:p>
        </w:tc>
      </w:tr>
      <w:tr w:rsidR="00386FA0" w:rsidRPr="00A95104" w14:paraId="715A3A8E" w14:textId="77777777" w:rsidTr="00377933">
        <w:tc>
          <w:tcPr>
            <w:tcW w:w="4248" w:type="dxa"/>
          </w:tcPr>
          <w:p w14:paraId="593B8B2A" w14:textId="77777777" w:rsidR="00386FA0" w:rsidRPr="00A95104" w:rsidRDefault="00386FA0" w:rsidP="00377933">
            <w:pPr>
              <w:rPr>
                <w:rFonts w:ascii="Arial" w:hAnsi="Arial" w:cs="Arial"/>
                <w:sz w:val="20"/>
                <w:szCs w:val="20"/>
              </w:rPr>
            </w:pPr>
            <w:r w:rsidRPr="00A95104">
              <w:rPr>
                <w:rFonts w:ascii="Arial" w:hAnsi="Arial" w:cs="Arial"/>
                <w:sz w:val="20"/>
                <w:szCs w:val="20"/>
              </w:rPr>
              <w:t>Wh</w:t>
            </w:r>
            <w:r>
              <w:rPr>
                <w:rFonts w:ascii="Arial" w:hAnsi="Arial" w:cs="Arial"/>
                <w:sz w:val="20"/>
                <w:szCs w:val="20"/>
              </w:rPr>
              <w:t>iteland</w:t>
            </w:r>
          </w:p>
        </w:tc>
        <w:tc>
          <w:tcPr>
            <w:tcW w:w="1843" w:type="dxa"/>
          </w:tcPr>
          <w:p w14:paraId="5C56B0D5"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91,000</w:t>
            </w:r>
          </w:p>
        </w:tc>
        <w:tc>
          <w:tcPr>
            <w:tcW w:w="2268" w:type="dxa"/>
          </w:tcPr>
          <w:p w14:paraId="04CACEC6" w14:textId="77777777" w:rsidR="00386FA0" w:rsidRPr="00A95104" w:rsidRDefault="00386FA0" w:rsidP="00377933">
            <w:pPr>
              <w:jc w:val="right"/>
              <w:rPr>
                <w:rFonts w:ascii="Arial" w:hAnsi="Arial" w:cs="Arial"/>
                <w:b/>
                <w:bCs/>
                <w:sz w:val="20"/>
                <w:szCs w:val="20"/>
              </w:rPr>
            </w:pPr>
          </w:p>
        </w:tc>
        <w:tc>
          <w:tcPr>
            <w:tcW w:w="657" w:type="dxa"/>
          </w:tcPr>
          <w:p w14:paraId="736B2AEA" w14:textId="77777777" w:rsidR="00386FA0" w:rsidRPr="00A95104" w:rsidRDefault="00386FA0" w:rsidP="00377933">
            <w:pPr>
              <w:rPr>
                <w:rFonts w:ascii="Arial" w:hAnsi="Arial" w:cs="Arial"/>
                <w:b/>
                <w:bCs/>
                <w:sz w:val="20"/>
                <w:szCs w:val="20"/>
              </w:rPr>
            </w:pPr>
          </w:p>
        </w:tc>
      </w:tr>
      <w:tr w:rsidR="00386FA0" w:rsidRPr="00A95104" w14:paraId="6CF26875" w14:textId="77777777" w:rsidTr="00377933">
        <w:tc>
          <w:tcPr>
            <w:tcW w:w="4248" w:type="dxa"/>
          </w:tcPr>
          <w:p w14:paraId="2D855AFD" w14:textId="77777777" w:rsidR="00386FA0" w:rsidRPr="00A95104" w:rsidRDefault="00386FA0" w:rsidP="00377933">
            <w:pPr>
              <w:rPr>
                <w:rFonts w:ascii="Arial" w:hAnsi="Arial" w:cs="Arial"/>
                <w:sz w:val="20"/>
                <w:szCs w:val="20"/>
              </w:rPr>
            </w:pPr>
            <w:proofErr w:type="spellStart"/>
            <w:r>
              <w:rPr>
                <w:rFonts w:ascii="Arial" w:hAnsi="Arial" w:cs="Arial"/>
                <w:sz w:val="20"/>
                <w:szCs w:val="20"/>
              </w:rPr>
              <w:t>Blueland</w:t>
            </w:r>
            <w:proofErr w:type="spellEnd"/>
          </w:p>
        </w:tc>
        <w:tc>
          <w:tcPr>
            <w:tcW w:w="1843" w:type="dxa"/>
          </w:tcPr>
          <w:p w14:paraId="70006A0F"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w:t>
            </w:r>
            <w:r>
              <w:rPr>
                <w:rFonts w:ascii="Arial" w:hAnsi="Arial" w:cs="Arial"/>
                <w:sz w:val="20"/>
                <w:szCs w:val="20"/>
              </w:rPr>
              <w:t>11</w:t>
            </w:r>
            <w:r w:rsidRPr="00A95104">
              <w:rPr>
                <w:rFonts w:ascii="Arial" w:hAnsi="Arial" w:cs="Arial"/>
                <w:sz w:val="20"/>
                <w:szCs w:val="20"/>
              </w:rPr>
              <w:t>0,000)</w:t>
            </w:r>
          </w:p>
        </w:tc>
        <w:tc>
          <w:tcPr>
            <w:tcW w:w="2268" w:type="dxa"/>
          </w:tcPr>
          <w:p w14:paraId="5AF1AC98" w14:textId="77777777" w:rsidR="00386FA0" w:rsidRPr="00A95104" w:rsidRDefault="00386FA0" w:rsidP="00377933">
            <w:pPr>
              <w:jc w:val="right"/>
              <w:rPr>
                <w:rFonts w:ascii="Arial" w:hAnsi="Arial" w:cs="Arial"/>
                <w:b/>
                <w:bCs/>
                <w:sz w:val="20"/>
                <w:szCs w:val="20"/>
              </w:rPr>
            </w:pPr>
          </w:p>
        </w:tc>
        <w:tc>
          <w:tcPr>
            <w:tcW w:w="657" w:type="dxa"/>
          </w:tcPr>
          <w:p w14:paraId="047739D6" w14:textId="77777777" w:rsidR="00386FA0" w:rsidRPr="00A95104" w:rsidRDefault="00386FA0" w:rsidP="00377933">
            <w:pPr>
              <w:rPr>
                <w:rFonts w:ascii="Arial" w:hAnsi="Arial" w:cs="Arial"/>
                <w:b/>
                <w:bCs/>
                <w:sz w:val="20"/>
                <w:szCs w:val="20"/>
              </w:rPr>
            </w:pPr>
          </w:p>
        </w:tc>
      </w:tr>
      <w:tr w:rsidR="00386FA0" w:rsidRPr="00A95104" w14:paraId="12489A3A" w14:textId="77777777" w:rsidTr="00377933">
        <w:tc>
          <w:tcPr>
            <w:tcW w:w="4248" w:type="dxa"/>
          </w:tcPr>
          <w:p w14:paraId="2A9E46AB" w14:textId="77777777" w:rsidR="00386FA0" w:rsidRPr="00A95104" w:rsidRDefault="00386FA0" w:rsidP="00377933">
            <w:pPr>
              <w:rPr>
                <w:rFonts w:ascii="Arial" w:hAnsi="Arial" w:cs="Arial"/>
                <w:sz w:val="20"/>
                <w:szCs w:val="20"/>
              </w:rPr>
            </w:pPr>
            <w:r w:rsidRPr="00A95104">
              <w:rPr>
                <w:rFonts w:ascii="Arial" w:hAnsi="Arial" w:cs="Arial"/>
                <w:b/>
                <w:bCs/>
                <w:sz w:val="20"/>
                <w:szCs w:val="20"/>
              </w:rPr>
              <w:t xml:space="preserve"> </w:t>
            </w:r>
            <w:r w:rsidRPr="00A95104">
              <w:rPr>
                <w:rFonts w:ascii="Arial" w:hAnsi="Arial" w:cs="Arial"/>
                <w:sz w:val="20"/>
                <w:szCs w:val="20"/>
              </w:rPr>
              <w:t xml:space="preserve">Overseas property loss carried forward </w:t>
            </w:r>
            <w:r w:rsidRPr="00A95104">
              <w:rPr>
                <w:rFonts w:ascii="Arial" w:hAnsi="Arial" w:cs="Arial"/>
                <w:color w:val="FF0000"/>
                <w:sz w:val="20"/>
                <w:szCs w:val="20"/>
              </w:rPr>
              <w:t>(½)</w:t>
            </w:r>
          </w:p>
        </w:tc>
        <w:tc>
          <w:tcPr>
            <w:tcW w:w="1843" w:type="dxa"/>
          </w:tcPr>
          <w:p w14:paraId="1509D2D5"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w:t>
            </w:r>
            <w:r>
              <w:rPr>
                <w:rFonts w:ascii="Arial" w:hAnsi="Arial" w:cs="Arial"/>
                <w:sz w:val="20"/>
                <w:szCs w:val="20"/>
              </w:rPr>
              <w:t>19</w:t>
            </w:r>
            <w:r w:rsidRPr="00A95104">
              <w:rPr>
                <w:rFonts w:ascii="Arial" w:hAnsi="Arial" w:cs="Arial"/>
                <w:sz w:val="20"/>
                <w:szCs w:val="20"/>
              </w:rPr>
              <w:t>,000)</w:t>
            </w:r>
          </w:p>
        </w:tc>
        <w:tc>
          <w:tcPr>
            <w:tcW w:w="2268" w:type="dxa"/>
          </w:tcPr>
          <w:p w14:paraId="34E9FE83" w14:textId="77777777" w:rsidR="00386FA0" w:rsidRPr="00A95104" w:rsidRDefault="00386FA0" w:rsidP="00377933">
            <w:pPr>
              <w:jc w:val="right"/>
              <w:rPr>
                <w:rFonts w:ascii="Arial" w:hAnsi="Arial" w:cs="Arial"/>
                <w:b/>
                <w:bCs/>
                <w:sz w:val="20"/>
                <w:szCs w:val="20"/>
              </w:rPr>
            </w:pPr>
          </w:p>
        </w:tc>
        <w:tc>
          <w:tcPr>
            <w:tcW w:w="657" w:type="dxa"/>
          </w:tcPr>
          <w:p w14:paraId="0FD5A5DC" w14:textId="77777777" w:rsidR="00386FA0" w:rsidRPr="00A95104" w:rsidRDefault="00386FA0" w:rsidP="00377933">
            <w:pPr>
              <w:rPr>
                <w:rFonts w:ascii="Arial" w:hAnsi="Arial" w:cs="Arial"/>
                <w:b/>
                <w:bCs/>
                <w:sz w:val="20"/>
                <w:szCs w:val="20"/>
              </w:rPr>
            </w:pPr>
          </w:p>
        </w:tc>
      </w:tr>
      <w:tr w:rsidR="00386FA0" w:rsidRPr="00A95104" w14:paraId="1D30F305" w14:textId="77777777" w:rsidTr="00377933">
        <w:tc>
          <w:tcPr>
            <w:tcW w:w="4248" w:type="dxa"/>
          </w:tcPr>
          <w:p w14:paraId="06516A7B" w14:textId="77777777" w:rsidR="00386FA0" w:rsidRPr="00A95104" w:rsidRDefault="00386FA0" w:rsidP="00377933">
            <w:pPr>
              <w:rPr>
                <w:rFonts w:ascii="Arial" w:hAnsi="Arial" w:cs="Arial"/>
                <w:sz w:val="20"/>
                <w:szCs w:val="20"/>
              </w:rPr>
            </w:pPr>
            <w:r w:rsidRPr="00A95104">
              <w:rPr>
                <w:rFonts w:ascii="Arial" w:hAnsi="Arial" w:cs="Arial"/>
                <w:sz w:val="20"/>
                <w:szCs w:val="20"/>
              </w:rPr>
              <w:t xml:space="preserve">Net overseas property income </w:t>
            </w:r>
          </w:p>
        </w:tc>
        <w:tc>
          <w:tcPr>
            <w:tcW w:w="1843" w:type="dxa"/>
          </w:tcPr>
          <w:p w14:paraId="7C6EA821" w14:textId="77777777" w:rsidR="00386FA0" w:rsidRPr="00A95104" w:rsidRDefault="00386FA0" w:rsidP="00377933">
            <w:pPr>
              <w:jc w:val="right"/>
              <w:rPr>
                <w:rFonts w:ascii="Arial" w:hAnsi="Arial" w:cs="Arial"/>
                <w:sz w:val="20"/>
                <w:szCs w:val="20"/>
              </w:rPr>
            </w:pPr>
          </w:p>
        </w:tc>
        <w:tc>
          <w:tcPr>
            <w:tcW w:w="2268" w:type="dxa"/>
          </w:tcPr>
          <w:p w14:paraId="3C34E3B6"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 xml:space="preserve">Nil </w:t>
            </w:r>
          </w:p>
        </w:tc>
        <w:tc>
          <w:tcPr>
            <w:tcW w:w="657" w:type="dxa"/>
          </w:tcPr>
          <w:p w14:paraId="5410A258"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19B3EDA7" w14:textId="77777777" w:rsidTr="00377933">
        <w:tc>
          <w:tcPr>
            <w:tcW w:w="4248" w:type="dxa"/>
          </w:tcPr>
          <w:p w14:paraId="79E7D39D" w14:textId="77777777" w:rsidR="00386FA0" w:rsidRPr="00A95104" w:rsidRDefault="00386FA0" w:rsidP="00377933">
            <w:pPr>
              <w:rPr>
                <w:rFonts w:ascii="Arial" w:hAnsi="Arial" w:cs="Arial"/>
                <w:sz w:val="20"/>
                <w:szCs w:val="20"/>
              </w:rPr>
            </w:pPr>
          </w:p>
        </w:tc>
        <w:tc>
          <w:tcPr>
            <w:tcW w:w="1843" w:type="dxa"/>
          </w:tcPr>
          <w:p w14:paraId="4DAE3535" w14:textId="77777777" w:rsidR="00386FA0" w:rsidRPr="00A95104" w:rsidRDefault="00386FA0" w:rsidP="00377933">
            <w:pPr>
              <w:jc w:val="right"/>
              <w:rPr>
                <w:rFonts w:ascii="Arial" w:hAnsi="Arial" w:cs="Arial"/>
                <w:sz w:val="20"/>
                <w:szCs w:val="20"/>
              </w:rPr>
            </w:pPr>
          </w:p>
        </w:tc>
        <w:tc>
          <w:tcPr>
            <w:tcW w:w="2268" w:type="dxa"/>
          </w:tcPr>
          <w:p w14:paraId="2F3BFFCE" w14:textId="77777777" w:rsidR="00386FA0" w:rsidRPr="00A95104" w:rsidRDefault="00386FA0" w:rsidP="00377933">
            <w:pPr>
              <w:jc w:val="right"/>
              <w:rPr>
                <w:rFonts w:ascii="Arial" w:hAnsi="Arial" w:cs="Arial"/>
                <w:sz w:val="20"/>
                <w:szCs w:val="20"/>
              </w:rPr>
            </w:pPr>
          </w:p>
        </w:tc>
        <w:tc>
          <w:tcPr>
            <w:tcW w:w="657" w:type="dxa"/>
          </w:tcPr>
          <w:p w14:paraId="2BD15B9A" w14:textId="77777777" w:rsidR="00386FA0" w:rsidRPr="00A95104" w:rsidRDefault="00386FA0" w:rsidP="00377933">
            <w:pPr>
              <w:rPr>
                <w:rFonts w:ascii="Arial" w:hAnsi="Arial" w:cs="Arial"/>
                <w:color w:val="FF0000"/>
                <w:sz w:val="20"/>
                <w:szCs w:val="20"/>
              </w:rPr>
            </w:pPr>
          </w:p>
        </w:tc>
      </w:tr>
      <w:tr w:rsidR="00386FA0" w:rsidRPr="00A95104" w14:paraId="0F8DCBFD" w14:textId="77777777" w:rsidTr="00377933">
        <w:tc>
          <w:tcPr>
            <w:tcW w:w="4248" w:type="dxa"/>
          </w:tcPr>
          <w:p w14:paraId="26B0D6D1" w14:textId="77777777" w:rsidR="00386FA0" w:rsidRPr="00A95104" w:rsidRDefault="00386FA0" w:rsidP="00377933">
            <w:pPr>
              <w:rPr>
                <w:rFonts w:ascii="Arial" w:hAnsi="Arial" w:cs="Arial"/>
                <w:sz w:val="20"/>
                <w:szCs w:val="20"/>
              </w:rPr>
            </w:pPr>
            <w:r w:rsidRPr="00A95104">
              <w:rPr>
                <w:rFonts w:ascii="Arial" w:hAnsi="Arial" w:cs="Arial"/>
                <w:sz w:val="20"/>
                <w:szCs w:val="20"/>
              </w:rPr>
              <w:t xml:space="preserve">Management </w:t>
            </w:r>
            <w:proofErr w:type="gramStart"/>
            <w:r w:rsidRPr="00A95104">
              <w:rPr>
                <w:rFonts w:ascii="Arial" w:hAnsi="Arial" w:cs="Arial"/>
                <w:sz w:val="20"/>
                <w:szCs w:val="20"/>
              </w:rPr>
              <w:t>expenses:-</w:t>
            </w:r>
            <w:proofErr w:type="gramEnd"/>
          </w:p>
        </w:tc>
        <w:tc>
          <w:tcPr>
            <w:tcW w:w="1843" w:type="dxa"/>
          </w:tcPr>
          <w:p w14:paraId="692DDDC6" w14:textId="77777777" w:rsidR="00386FA0" w:rsidRPr="00A95104" w:rsidRDefault="00386FA0" w:rsidP="00377933">
            <w:pPr>
              <w:rPr>
                <w:rFonts w:ascii="Arial" w:hAnsi="Arial" w:cs="Arial"/>
                <w:b/>
                <w:bCs/>
                <w:sz w:val="20"/>
                <w:szCs w:val="20"/>
              </w:rPr>
            </w:pPr>
          </w:p>
        </w:tc>
        <w:tc>
          <w:tcPr>
            <w:tcW w:w="2268" w:type="dxa"/>
          </w:tcPr>
          <w:p w14:paraId="1FA1EA92" w14:textId="77777777" w:rsidR="00386FA0" w:rsidRPr="00A95104" w:rsidRDefault="00386FA0" w:rsidP="00377933">
            <w:pPr>
              <w:jc w:val="right"/>
              <w:rPr>
                <w:rFonts w:ascii="Arial" w:hAnsi="Arial" w:cs="Arial"/>
                <w:b/>
                <w:bCs/>
                <w:sz w:val="20"/>
                <w:szCs w:val="20"/>
              </w:rPr>
            </w:pPr>
          </w:p>
        </w:tc>
        <w:tc>
          <w:tcPr>
            <w:tcW w:w="657" w:type="dxa"/>
          </w:tcPr>
          <w:p w14:paraId="21B09D43" w14:textId="77777777" w:rsidR="00386FA0" w:rsidRPr="00A95104" w:rsidRDefault="00386FA0" w:rsidP="00377933">
            <w:pPr>
              <w:rPr>
                <w:rFonts w:ascii="Arial" w:hAnsi="Arial" w:cs="Arial"/>
                <w:b/>
                <w:bCs/>
                <w:sz w:val="20"/>
                <w:szCs w:val="20"/>
              </w:rPr>
            </w:pPr>
          </w:p>
        </w:tc>
      </w:tr>
      <w:tr w:rsidR="00386FA0" w:rsidRPr="00A95104" w14:paraId="183C890A" w14:textId="77777777" w:rsidTr="00377933">
        <w:tc>
          <w:tcPr>
            <w:tcW w:w="4248" w:type="dxa"/>
          </w:tcPr>
          <w:p w14:paraId="4DD768AC" w14:textId="77777777" w:rsidR="00386FA0" w:rsidRPr="00A95104" w:rsidRDefault="00386FA0" w:rsidP="00377933">
            <w:pPr>
              <w:rPr>
                <w:rFonts w:ascii="Arial" w:hAnsi="Arial" w:cs="Arial"/>
                <w:sz w:val="20"/>
                <w:szCs w:val="20"/>
              </w:rPr>
            </w:pPr>
            <w:r w:rsidRPr="00A95104">
              <w:rPr>
                <w:rFonts w:ascii="Arial" w:hAnsi="Arial" w:cs="Arial"/>
                <w:sz w:val="20"/>
                <w:szCs w:val="20"/>
              </w:rPr>
              <w:t xml:space="preserve">Rent </w:t>
            </w:r>
            <w:r>
              <w:rPr>
                <w:rFonts w:ascii="Arial" w:hAnsi="Arial" w:cs="Arial"/>
                <w:sz w:val="20"/>
                <w:szCs w:val="20"/>
              </w:rPr>
              <w:t xml:space="preserve">for office – 25% of rent not allowed as used by investment director for his other work </w:t>
            </w:r>
            <w:r w:rsidRPr="00A95104">
              <w:rPr>
                <w:rFonts w:ascii="Arial" w:hAnsi="Arial" w:cs="Arial"/>
                <w:color w:val="FF0000"/>
                <w:sz w:val="20"/>
                <w:szCs w:val="20"/>
              </w:rPr>
              <w:t>(½)</w:t>
            </w:r>
          </w:p>
        </w:tc>
        <w:tc>
          <w:tcPr>
            <w:tcW w:w="1843" w:type="dxa"/>
          </w:tcPr>
          <w:p w14:paraId="5BD77E6D" w14:textId="77777777" w:rsidR="00386FA0" w:rsidRPr="00A95104" w:rsidRDefault="00386FA0" w:rsidP="00377933">
            <w:pPr>
              <w:jc w:val="right"/>
              <w:rPr>
                <w:rFonts w:ascii="Arial" w:hAnsi="Arial" w:cs="Arial"/>
                <w:sz w:val="20"/>
                <w:szCs w:val="20"/>
              </w:rPr>
            </w:pPr>
            <w:r>
              <w:rPr>
                <w:rFonts w:ascii="Arial" w:hAnsi="Arial" w:cs="Arial"/>
                <w:sz w:val="20"/>
                <w:szCs w:val="20"/>
              </w:rPr>
              <w:t>150</w:t>
            </w:r>
            <w:r w:rsidRPr="00A95104">
              <w:rPr>
                <w:rFonts w:ascii="Arial" w:hAnsi="Arial" w:cs="Arial"/>
                <w:sz w:val="20"/>
                <w:szCs w:val="20"/>
              </w:rPr>
              <w:t>,000</w:t>
            </w:r>
          </w:p>
        </w:tc>
        <w:tc>
          <w:tcPr>
            <w:tcW w:w="2268" w:type="dxa"/>
          </w:tcPr>
          <w:p w14:paraId="751A03AC" w14:textId="77777777" w:rsidR="00386FA0" w:rsidRPr="00A95104" w:rsidRDefault="00386FA0" w:rsidP="00377933">
            <w:pPr>
              <w:jc w:val="right"/>
              <w:rPr>
                <w:rFonts w:ascii="Arial" w:hAnsi="Arial" w:cs="Arial"/>
                <w:b/>
                <w:bCs/>
                <w:sz w:val="20"/>
                <w:szCs w:val="20"/>
              </w:rPr>
            </w:pPr>
          </w:p>
        </w:tc>
        <w:tc>
          <w:tcPr>
            <w:tcW w:w="657" w:type="dxa"/>
          </w:tcPr>
          <w:p w14:paraId="020BC2CB"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49F8451A" w14:textId="77777777" w:rsidTr="00377933">
        <w:tc>
          <w:tcPr>
            <w:tcW w:w="4248" w:type="dxa"/>
          </w:tcPr>
          <w:p w14:paraId="65620D50" w14:textId="77777777" w:rsidR="00386FA0" w:rsidRPr="00A95104" w:rsidRDefault="00386FA0" w:rsidP="00377933">
            <w:pPr>
              <w:rPr>
                <w:rFonts w:ascii="Arial" w:hAnsi="Arial" w:cs="Arial"/>
                <w:sz w:val="20"/>
                <w:szCs w:val="20"/>
              </w:rPr>
            </w:pPr>
          </w:p>
        </w:tc>
        <w:tc>
          <w:tcPr>
            <w:tcW w:w="1843" w:type="dxa"/>
          </w:tcPr>
          <w:p w14:paraId="7DA5AE3E" w14:textId="77777777" w:rsidR="00386FA0" w:rsidRPr="00A95104" w:rsidRDefault="00386FA0" w:rsidP="00377933">
            <w:pPr>
              <w:jc w:val="right"/>
              <w:rPr>
                <w:rFonts w:ascii="Arial" w:hAnsi="Arial" w:cs="Arial"/>
                <w:sz w:val="20"/>
                <w:szCs w:val="20"/>
              </w:rPr>
            </w:pPr>
          </w:p>
        </w:tc>
        <w:tc>
          <w:tcPr>
            <w:tcW w:w="2268" w:type="dxa"/>
          </w:tcPr>
          <w:p w14:paraId="581A8E36" w14:textId="77777777" w:rsidR="00386FA0" w:rsidRPr="00A95104" w:rsidRDefault="00386FA0" w:rsidP="00377933">
            <w:pPr>
              <w:jc w:val="right"/>
              <w:rPr>
                <w:rFonts w:ascii="Arial" w:hAnsi="Arial" w:cs="Arial"/>
                <w:b/>
                <w:bCs/>
                <w:sz w:val="20"/>
                <w:szCs w:val="20"/>
              </w:rPr>
            </w:pPr>
          </w:p>
        </w:tc>
        <w:tc>
          <w:tcPr>
            <w:tcW w:w="657" w:type="dxa"/>
          </w:tcPr>
          <w:p w14:paraId="0DCE9A0B" w14:textId="77777777" w:rsidR="00386FA0" w:rsidRPr="00A95104" w:rsidRDefault="00386FA0" w:rsidP="00377933">
            <w:pPr>
              <w:rPr>
                <w:rFonts w:ascii="Arial" w:hAnsi="Arial" w:cs="Arial"/>
                <w:b/>
                <w:bCs/>
                <w:sz w:val="20"/>
                <w:szCs w:val="20"/>
              </w:rPr>
            </w:pPr>
          </w:p>
        </w:tc>
      </w:tr>
      <w:tr w:rsidR="00386FA0" w:rsidRPr="00A95104" w14:paraId="2AF078FA" w14:textId="77777777" w:rsidTr="00377933">
        <w:tc>
          <w:tcPr>
            <w:tcW w:w="4248" w:type="dxa"/>
          </w:tcPr>
          <w:p w14:paraId="547FDD9F" w14:textId="77777777" w:rsidR="00386FA0" w:rsidRPr="00A95104" w:rsidRDefault="00386FA0" w:rsidP="00377933">
            <w:pPr>
              <w:rPr>
                <w:rFonts w:ascii="Arial" w:hAnsi="Arial" w:cs="Arial"/>
                <w:sz w:val="20"/>
                <w:szCs w:val="20"/>
              </w:rPr>
            </w:pPr>
          </w:p>
        </w:tc>
        <w:tc>
          <w:tcPr>
            <w:tcW w:w="1843" w:type="dxa"/>
          </w:tcPr>
          <w:p w14:paraId="4865FB2C" w14:textId="77777777" w:rsidR="00386FA0" w:rsidRPr="00A95104" w:rsidRDefault="00386FA0" w:rsidP="00377933">
            <w:pPr>
              <w:jc w:val="right"/>
              <w:rPr>
                <w:rFonts w:ascii="Arial" w:hAnsi="Arial" w:cs="Arial"/>
                <w:sz w:val="20"/>
                <w:szCs w:val="20"/>
              </w:rPr>
            </w:pPr>
          </w:p>
        </w:tc>
        <w:tc>
          <w:tcPr>
            <w:tcW w:w="2268" w:type="dxa"/>
          </w:tcPr>
          <w:p w14:paraId="0B619BBB" w14:textId="77777777" w:rsidR="00386FA0" w:rsidRPr="00A95104" w:rsidRDefault="00386FA0" w:rsidP="00377933">
            <w:pPr>
              <w:jc w:val="right"/>
              <w:rPr>
                <w:rFonts w:ascii="Arial" w:hAnsi="Arial" w:cs="Arial"/>
                <w:b/>
                <w:bCs/>
                <w:sz w:val="20"/>
                <w:szCs w:val="20"/>
              </w:rPr>
            </w:pPr>
          </w:p>
        </w:tc>
        <w:tc>
          <w:tcPr>
            <w:tcW w:w="657" w:type="dxa"/>
          </w:tcPr>
          <w:p w14:paraId="3AA0191E" w14:textId="77777777" w:rsidR="00386FA0" w:rsidRPr="00A95104" w:rsidRDefault="00386FA0" w:rsidP="00377933">
            <w:pPr>
              <w:rPr>
                <w:rFonts w:ascii="Arial" w:hAnsi="Arial" w:cs="Arial"/>
                <w:b/>
                <w:bCs/>
                <w:sz w:val="20"/>
                <w:szCs w:val="20"/>
              </w:rPr>
            </w:pPr>
          </w:p>
        </w:tc>
      </w:tr>
      <w:tr w:rsidR="00386FA0" w:rsidRPr="00A95104" w14:paraId="2DE98CF2" w14:textId="77777777" w:rsidTr="00377933">
        <w:tc>
          <w:tcPr>
            <w:tcW w:w="4248" w:type="dxa"/>
          </w:tcPr>
          <w:p w14:paraId="665DE9EE" w14:textId="77777777" w:rsidR="00386FA0" w:rsidRPr="00A95104" w:rsidRDefault="00386FA0" w:rsidP="00377933">
            <w:pPr>
              <w:rPr>
                <w:rFonts w:ascii="Arial" w:hAnsi="Arial" w:cs="Arial"/>
                <w:sz w:val="20"/>
                <w:szCs w:val="20"/>
              </w:rPr>
            </w:pPr>
          </w:p>
        </w:tc>
        <w:tc>
          <w:tcPr>
            <w:tcW w:w="1843" w:type="dxa"/>
          </w:tcPr>
          <w:p w14:paraId="3BE44ADE" w14:textId="77777777" w:rsidR="00386FA0" w:rsidRPr="00A95104" w:rsidRDefault="00386FA0" w:rsidP="00377933">
            <w:pPr>
              <w:jc w:val="right"/>
              <w:rPr>
                <w:rFonts w:ascii="Arial" w:hAnsi="Arial" w:cs="Arial"/>
                <w:sz w:val="20"/>
                <w:szCs w:val="20"/>
              </w:rPr>
            </w:pPr>
          </w:p>
        </w:tc>
        <w:tc>
          <w:tcPr>
            <w:tcW w:w="2268" w:type="dxa"/>
          </w:tcPr>
          <w:p w14:paraId="401906B5" w14:textId="77777777" w:rsidR="00386FA0" w:rsidRPr="00A95104" w:rsidRDefault="00386FA0" w:rsidP="00377933">
            <w:pPr>
              <w:jc w:val="right"/>
              <w:rPr>
                <w:rFonts w:ascii="Arial" w:hAnsi="Arial" w:cs="Arial"/>
                <w:b/>
                <w:bCs/>
                <w:sz w:val="20"/>
                <w:szCs w:val="20"/>
              </w:rPr>
            </w:pPr>
          </w:p>
        </w:tc>
        <w:tc>
          <w:tcPr>
            <w:tcW w:w="657" w:type="dxa"/>
          </w:tcPr>
          <w:p w14:paraId="1B23225A" w14:textId="77777777" w:rsidR="00386FA0" w:rsidRPr="00A95104" w:rsidRDefault="00386FA0" w:rsidP="00377933">
            <w:pPr>
              <w:rPr>
                <w:rFonts w:ascii="Arial" w:hAnsi="Arial" w:cs="Arial"/>
                <w:b/>
                <w:bCs/>
                <w:sz w:val="20"/>
                <w:szCs w:val="20"/>
              </w:rPr>
            </w:pPr>
          </w:p>
        </w:tc>
      </w:tr>
      <w:tr w:rsidR="00386FA0" w:rsidRPr="00A95104" w14:paraId="4945AF0F" w14:textId="77777777" w:rsidTr="00377933">
        <w:tc>
          <w:tcPr>
            <w:tcW w:w="4248" w:type="dxa"/>
          </w:tcPr>
          <w:p w14:paraId="73D0E6DE" w14:textId="77777777" w:rsidR="00386FA0" w:rsidRPr="00A95104" w:rsidRDefault="00386FA0" w:rsidP="00377933">
            <w:pPr>
              <w:rPr>
                <w:rFonts w:ascii="Arial" w:hAnsi="Arial" w:cs="Arial"/>
                <w:sz w:val="20"/>
                <w:szCs w:val="20"/>
              </w:rPr>
            </w:pPr>
            <w:r w:rsidRPr="00A95104">
              <w:rPr>
                <w:rFonts w:ascii="Arial" w:hAnsi="Arial" w:cs="Arial"/>
                <w:sz w:val="20"/>
                <w:szCs w:val="20"/>
              </w:rPr>
              <w:t>Stockbroker commission</w:t>
            </w:r>
          </w:p>
        </w:tc>
        <w:tc>
          <w:tcPr>
            <w:tcW w:w="1843" w:type="dxa"/>
          </w:tcPr>
          <w:p w14:paraId="3035D360"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1</w:t>
            </w:r>
            <w:r>
              <w:rPr>
                <w:rFonts w:ascii="Arial" w:hAnsi="Arial" w:cs="Arial"/>
                <w:sz w:val="20"/>
                <w:szCs w:val="20"/>
              </w:rPr>
              <w:t>7</w:t>
            </w:r>
            <w:r w:rsidRPr="00A95104">
              <w:rPr>
                <w:rFonts w:ascii="Arial" w:hAnsi="Arial" w:cs="Arial"/>
                <w:sz w:val="20"/>
                <w:szCs w:val="20"/>
              </w:rPr>
              <w:t>,000</w:t>
            </w:r>
          </w:p>
        </w:tc>
        <w:tc>
          <w:tcPr>
            <w:tcW w:w="2268" w:type="dxa"/>
          </w:tcPr>
          <w:p w14:paraId="1BFAE61D" w14:textId="77777777" w:rsidR="00386FA0" w:rsidRPr="00A95104" w:rsidRDefault="00386FA0" w:rsidP="00377933">
            <w:pPr>
              <w:jc w:val="right"/>
              <w:rPr>
                <w:rFonts w:ascii="Arial" w:hAnsi="Arial" w:cs="Arial"/>
                <w:b/>
                <w:bCs/>
                <w:sz w:val="20"/>
                <w:szCs w:val="20"/>
              </w:rPr>
            </w:pPr>
          </w:p>
        </w:tc>
        <w:tc>
          <w:tcPr>
            <w:tcW w:w="657" w:type="dxa"/>
          </w:tcPr>
          <w:p w14:paraId="035AB105"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1E3FF1F6" w14:textId="77777777" w:rsidTr="00377933">
        <w:tc>
          <w:tcPr>
            <w:tcW w:w="4248" w:type="dxa"/>
          </w:tcPr>
          <w:p w14:paraId="1159ACAB" w14:textId="77777777" w:rsidR="00386FA0" w:rsidRPr="00A95104" w:rsidRDefault="00386FA0" w:rsidP="00377933">
            <w:pPr>
              <w:rPr>
                <w:rFonts w:ascii="Arial" w:hAnsi="Arial" w:cs="Arial"/>
                <w:sz w:val="20"/>
                <w:szCs w:val="20"/>
              </w:rPr>
            </w:pPr>
          </w:p>
        </w:tc>
        <w:tc>
          <w:tcPr>
            <w:tcW w:w="1843" w:type="dxa"/>
          </w:tcPr>
          <w:p w14:paraId="3841C3E9" w14:textId="77777777" w:rsidR="00386FA0" w:rsidRPr="00A95104" w:rsidRDefault="00386FA0" w:rsidP="00377933">
            <w:pPr>
              <w:rPr>
                <w:rFonts w:ascii="Arial" w:hAnsi="Arial" w:cs="Arial"/>
                <w:b/>
                <w:bCs/>
                <w:sz w:val="20"/>
                <w:szCs w:val="20"/>
              </w:rPr>
            </w:pPr>
          </w:p>
        </w:tc>
        <w:tc>
          <w:tcPr>
            <w:tcW w:w="2268" w:type="dxa"/>
            <w:tcBorders>
              <w:bottom w:val="single" w:sz="4" w:space="0" w:color="auto"/>
            </w:tcBorders>
          </w:tcPr>
          <w:p w14:paraId="4E05866E" w14:textId="77777777" w:rsidR="00386FA0" w:rsidRPr="00A95104" w:rsidRDefault="00000000" w:rsidP="00377933">
            <w:pPr>
              <w:jc w:val="right"/>
              <w:rPr>
                <w:rFonts w:ascii="Arial" w:hAnsi="Arial" w:cs="Arial"/>
                <w:sz w:val="20"/>
                <w:szCs w:val="20"/>
              </w:rPr>
            </w:pPr>
            <w:r>
              <w:rPr>
                <w:rFonts w:ascii="Arial" w:hAnsi="Arial" w:cs="Arial"/>
                <w:b/>
                <w:bCs/>
                <w:kern w:val="2"/>
                <w:sz w:val="20"/>
                <w:szCs w:val="20"/>
                <w14:ligatures w14:val="standardContextual"/>
              </w:rPr>
              <w:pict w14:anchorId="32736543">
                <v:rect id="_x0000_i1033" style="width:0;height:1.5pt" o:hralign="right" o:hrstd="t" o:hr="t" fillcolor="#a0a0a0" stroked="f"/>
              </w:pict>
            </w:r>
          </w:p>
        </w:tc>
        <w:tc>
          <w:tcPr>
            <w:tcW w:w="657" w:type="dxa"/>
          </w:tcPr>
          <w:p w14:paraId="4502FA0F" w14:textId="77777777" w:rsidR="00386FA0" w:rsidRPr="00A95104" w:rsidRDefault="00386FA0" w:rsidP="00377933">
            <w:pPr>
              <w:rPr>
                <w:rFonts w:ascii="Arial" w:hAnsi="Arial" w:cs="Arial"/>
                <w:color w:val="FF0000"/>
                <w:sz w:val="20"/>
                <w:szCs w:val="20"/>
              </w:rPr>
            </w:pPr>
          </w:p>
        </w:tc>
      </w:tr>
      <w:tr w:rsidR="00386FA0" w:rsidRPr="00A95104" w14:paraId="312C6330" w14:textId="77777777" w:rsidTr="00377933">
        <w:tc>
          <w:tcPr>
            <w:tcW w:w="4248" w:type="dxa"/>
          </w:tcPr>
          <w:p w14:paraId="16321C0C" w14:textId="77777777" w:rsidR="00386FA0" w:rsidRPr="00A95104" w:rsidRDefault="00386FA0" w:rsidP="00377933">
            <w:pPr>
              <w:rPr>
                <w:rFonts w:ascii="Arial" w:hAnsi="Arial" w:cs="Arial"/>
                <w:sz w:val="20"/>
                <w:szCs w:val="20"/>
              </w:rPr>
            </w:pPr>
            <w:r w:rsidRPr="00A95104">
              <w:rPr>
                <w:rFonts w:ascii="Arial" w:hAnsi="Arial" w:cs="Arial"/>
                <w:sz w:val="20"/>
                <w:szCs w:val="20"/>
              </w:rPr>
              <w:t>Deductible management expenses</w:t>
            </w:r>
          </w:p>
        </w:tc>
        <w:tc>
          <w:tcPr>
            <w:tcW w:w="1843" w:type="dxa"/>
          </w:tcPr>
          <w:p w14:paraId="1B6ABC3F" w14:textId="77777777" w:rsidR="00386FA0" w:rsidRPr="00A95104" w:rsidRDefault="00386FA0" w:rsidP="00377933">
            <w:pPr>
              <w:rPr>
                <w:rFonts w:ascii="Arial" w:hAnsi="Arial" w:cs="Arial"/>
                <w:b/>
                <w:bCs/>
                <w:sz w:val="20"/>
                <w:szCs w:val="20"/>
              </w:rPr>
            </w:pPr>
          </w:p>
        </w:tc>
        <w:tc>
          <w:tcPr>
            <w:tcW w:w="2268" w:type="dxa"/>
            <w:tcBorders>
              <w:bottom w:val="single" w:sz="4" w:space="0" w:color="auto"/>
            </w:tcBorders>
          </w:tcPr>
          <w:p w14:paraId="68C48617"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w:t>
            </w:r>
            <w:r>
              <w:rPr>
                <w:rFonts w:ascii="Arial" w:hAnsi="Arial" w:cs="Arial"/>
                <w:sz w:val="20"/>
                <w:szCs w:val="20"/>
              </w:rPr>
              <w:t>167,000</w:t>
            </w:r>
            <w:r w:rsidRPr="00A95104">
              <w:rPr>
                <w:rFonts w:ascii="Arial" w:hAnsi="Arial" w:cs="Arial"/>
                <w:sz w:val="20"/>
                <w:szCs w:val="20"/>
              </w:rPr>
              <w:t>)</w:t>
            </w:r>
          </w:p>
        </w:tc>
        <w:tc>
          <w:tcPr>
            <w:tcW w:w="657" w:type="dxa"/>
          </w:tcPr>
          <w:p w14:paraId="56590BF4"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2BFBFBBC" w14:textId="77777777" w:rsidTr="00377933">
        <w:tc>
          <w:tcPr>
            <w:tcW w:w="4248" w:type="dxa"/>
          </w:tcPr>
          <w:p w14:paraId="0EE5F039" w14:textId="77777777" w:rsidR="00386FA0" w:rsidRPr="00A95104" w:rsidRDefault="00386FA0" w:rsidP="00377933">
            <w:pPr>
              <w:rPr>
                <w:rFonts w:ascii="Arial" w:hAnsi="Arial" w:cs="Arial"/>
                <w:sz w:val="20"/>
                <w:szCs w:val="20"/>
              </w:rPr>
            </w:pPr>
          </w:p>
        </w:tc>
        <w:tc>
          <w:tcPr>
            <w:tcW w:w="1843" w:type="dxa"/>
          </w:tcPr>
          <w:p w14:paraId="263D6EA2" w14:textId="77777777" w:rsidR="00386FA0" w:rsidRPr="00A95104" w:rsidRDefault="00386FA0" w:rsidP="00377933">
            <w:pPr>
              <w:rPr>
                <w:rFonts w:ascii="Arial" w:hAnsi="Arial" w:cs="Arial"/>
                <w:b/>
                <w:bCs/>
                <w:sz w:val="20"/>
                <w:szCs w:val="20"/>
              </w:rPr>
            </w:pPr>
          </w:p>
        </w:tc>
        <w:tc>
          <w:tcPr>
            <w:tcW w:w="2268" w:type="dxa"/>
            <w:tcBorders>
              <w:bottom w:val="single" w:sz="4" w:space="0" w:color="auto"/>
            </w:tcBorders>
          </w:tcPr>
          <w:p w14:paraId="1DCA11F9" w14:textId="77777777" w:rsidR="00386FA0" w:rsidRPr="00A95104" w:rsidRDefault="00386FA0" w:rsidP="00377933">
            <w:pPr>
              <w:jc w:val="right"/>
              <w:rPr>
                <w:rFonts w:ascii="Arial" w:hAnsi="Arial" w:cs="Arial"/>
                <w:sz w:val="20"/>
                <w:szCs w:val="20"/>
              </w:rPr>
            </w:pPr>
          </w:p>
        </w:tc>
        <w:tc>
          <w:tcPr>
            <w:tcW w:w="657" w:type="dxa"/>
          </w:tcPr>
          <w:p w14:paraId="6C203E1E" w14:textId="77777777" w:rsidR="00386FA0" w:rsidRPr="00A95104" w:rsidRDefault="00386FA0" w:rsidP="00377933">
            <w:pPr>
              <w:rPr>
                <w:rFonts w:ascii="Arial" w:hAnsi="Arial" w:cs="Arial"/>
                <w:color w:val="FF0000"/>
                <w:sz w:val="20"/>
                <w:szCs w:val="20"/>
              </w:rPr>
            </w:pPr>
          </w:p>
        </w:tc>
      </w:tr>
      <w:tr w:rsidR="00386FA0" w:rsidRPr="00A95104" w14:paraId="4AF79D4A" w14:textId="77777777" w:rsidTr="00377933">
        <w:tc>
          <w:tcPr>
            <w:tcW w:w="4248" w:type="dxa"/>
          </w:tcPr>
          <w:p w14:paraId="7CF5386E" w14:textId="77777777" w:rsidR="00386FA0" w:rsidRPr="00A95104" w:rsidRDefault="00386FA0" w:rsidP="00377933">
            <w:pPr>
              <w:rPr>
                <w:rFonts w:ascii="Arial" w:hAnsi="Arial" w:cs="Arial"/>
                <w:b/>
                <w:bCs/>
                <w:sz w:val="20"/>
                <w:szCs w:val="20"/>
              </w:rPr>
            </w:pPr>
          </w:p>
        </w:tc>
        <w:tc>
          <w:tcPr>
            <w:tcW w:w="1843" w:type="dxa"/>
            <w:tcBorders>
              <w:right w:val="single" w:sz="4" w:space="0" w:color="auto"/>
            </w:tcBorders>
          </w:tcPr>
          <w:p w14:paraId="6682CBB2" w14:textId="77777777" w:rsidR="00386FA0" w:rsidRPr="00A95104" w:rsidRDefault="00386FA0" w:rsidP="00377933">
            <w:pPr>
              <w:rPr>
                <w:rFonts w:ascii="Arial"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2CD4FB2" w14:textId="77777777" w:rsidR="00386FA0" w:rsidRPr="00A95104" w:rsidRDefault="00386FA0" w:rsidP="00377933">
            <w:pPr>
              <w:jc w:val="right"/>
              <w:rPr>
                <w:rFonts w:ascii="Arial" w:hAnsi="Arial" w:cs="Arial"/>
                <w:b/>
                <w:bCs/>
                <w:sz w:val="20"/>
                <w:szCs w:val="20"/>
              </w:rPr>
            </w:pPr>
          </w:p>
        </w:tc>
        <w:tc>
          <w:tcPr>
            <w:tcW w:w="657" w:type="dxa"/>
            <w:tcBorders>
              <w:left w:val="single" w:sz="4" w:space="0" w:color="auto"/>
            </w:tcBorders>
          </w:tcPr>
          <w:p w14:paraId="597725F2" w14:textId="77777777" w:rsidR="00386FA0" w:rsidRPr="00A95104" w:rsidRDefault="00386FA0" w:rsidP="00377933">
            <w:pPr>
              <w:rPr>
                <w:rFonts w:ascii="Arial" w:hAnsi="Arial" w:cs="Arial"/>
                <w:b/>
                <w:bCs/>
                <w:sz w:val="20"/>
                <w:szCs w:val="20"/>
              </w:rPr>
            </w:pPr>
          </w:p>
        </w:tc>
      </w:tr>
      <w:tr w:rsidR="00386FA0" w:rsidRPr="00A95104" w14:paraId="770D8D87" w14:textId="77777777" w:rsidTr="00377933">
        <w:tc>
          <w:tcPr>
            <w:tcW w:w="4248" w:type="dxa"/>
          </w:tcPr>
          <w:p w14:paraId="1859FAB3" w14:textId="77777777" w:rsidR="00386FA0" w:rsidRPr="00A95104" w:rsidRDefault="00386FA0" w:rsidP="00377933">
            <w:pPr>
              <w:rPr>
                <w:rFonts w:ascii="Arial" w:hAnsi="Arial" w:cs="Arial"/>
                <w:b/>
                <w:bCs/>
                <w:sz w:val="20"/>
                <w:szCs w:val="20"/>
              </w:rPr>
            </w:pPr>
            <w:r w:rsidRPr="00A95104">
              <w:rPr>
                <w:rFonts w:ascii="Arial" w:hAnsi="Arial" w:cs="Arial"/>
                <w:b/>
                <w:bCs/>
                <w:sz w:val="20"/>
                <w:szCs w:val="20"/>
              </w:rPr>
              <w:t>Qualifying charitable donation</w:t>
            </w:r>
          </w:p>
        </w:tc>
        <w:tc>
          <w:tcPr>
            <w:tcW w:w="1843" w:type="dxa"/>
          </w:tcPr>
          <w:p w14:paraId="4EF35E32" w14:textId="77777777" w:rsidR="00386FA0" w:rsidRPr="00A95104" w:rsidRDefault="00386FA0" w:rsidP="00377933">
            <w:pPr>
              <w:rPr>
                <w:rFonts w:ascii="Arial" w:hAnsi="Arial" w:cs="Arial"/>
                <w:b/>
                <w:bCs/>
                <w:sz w:val="20"/>
                <w:szCs w:val="20"/>
              </w:rPr>
            </w:pPr>
          </w:p>
        </w:tc>
        <w:tc>
          <w:tcPr>
            <w:tcW w:w="2268" w:type="dxa"/>
            <w:tcBorders>
              <w:top w:val="single" w:sz="4" w:space="0" w:color="auto"/>
            </w:tcBorders>
          </w:tcPr>
          <w:p w14:paraId="697194B4"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w:t>
            </w:r>
            <w:r>
              <w:rPr>
                <w:rFonts w:ascii="Arial" w:hAnsi="Arial" w:cs="Arial"/>
                <w:sz w:val="20"/>
                <w:szCs w:val="20"/>
              </w:rPr>
              <w:t>3</w:t>
            </w:r>
            <w:r w:rsidRPr="00A95104">
              <w:rPr>
                <w:rFonts w:ascii="Arial" w:hAnsi="Arial" w:cs="Arial"/>
                <w:sz w:val="20"/>
                <w:szCs w:val="20"/>
              </w:rPr>
              <w:t>,</w:t>
            </w:r>
            <w:r>
              <w:rPr>
                <w:rFonts w:ascii="Arial" w:hAnsi="Arial" w:cs="Arial"/>
                <w:sz w:val="20"/>
                <w:szCs w:val="20"/>
              </w:rPr>
              <w:t>5</w:t>
            </w:r>
            <w:r w:rsidRPr="00A95104">
              <w:rPr>
                <w:rFonts w:ascii="Arial" w:hAnsi="Arial" w:cs="Arial"/>
                <w:sz w:val="20"/>
                <w:szCs w:val="20"/>
              </w:rPr>
              <w:t>00)</w:t>
            </w:r>
          </w:p>
        </w:tc>
        <w:tc>
          <w:tcPr>
            <w:tcW w:w="657" w:type="dxa"/>
          </w:tcPr>
          <w:p w14:paraId="4562B6D9"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0A7BCE65" w14:textId="77777777" w:rsidTr="00377933">
        <w:tc>
          <w:tcPr>
            <w:tcW w:w="4248" w:type="dxa"/>
          </w:tcPr>
          <w:p w14:paraId="5DFB670E" w14:textId="77777777" w:rsidR="00386FA0" w:rsidRPr="00A95104" w:rsidRDefault="00386FA0" w:rsidP="00377933">
            <w:pPr>
              <w:rPr>
                <w:rFonts w:ascii="Arial" w:hAnsi="Arial" w:cs="Arial"/>
                <w:b/>
                <w:bCs/>
                <w:sz w:val="20"/>
                <w:szCs w:val="20"/>
              </w:rPr>
            </w:pPr>
          </w:p>
        </w:tc>
        <w:tc>
          <w:tcPr>
            <w:tcW w:w="1843" w:type="dxa"/>
          </w:tcPr>
          <w:p w14:paraId="10AD7D66" w14:textId="77777777" w:rsidR="00386FA0" w:rsidRPr="00A95104" w:rsidRDefault="00386FA0" w:rsidP="00377933">
            <w:pPr>
              <w:rPr>
                <w:rFonts w:ascii="Arial" w:hAnsi="Arial" w:cs="Arial"/>
                <w:b/>
                <w:bCs/>
                <w:sz w:val="20"/>
                <w:szCs w:val="20"/>
              </w:rPr>
            </w:pPr>
          </w:p>
        </w:tc>
        <w:tc>
          <w:tcPr>
            <w:tcW w:w="2268" w:type="dxa"/>
          </w:tcPr>
          <w:p w14:paraId="6AB06873" w14:textId="77777777" w:rsidR="00386FA0" w:rsidRPr="00A95104" w:rsidRDefault="00000000" w:rsidP="00377933">
            <w:pPr>
              <w:jc w:val="right"/>
              <w:rPr>
                <w:rFonts w:ascii="Arial" w:hAnsi="Arial" w:cs="Arial"/>
                <w:sz w:val="20"/>
                <w:szCs w:val="20"/>
              </w:rPr>
            </w:pPr>
            <w:r>
              <w:rPr>
                <w:rFonts w:ascii="Arial" w:hAnsi="Arial" w:cs="Arial"/>
                <w:b/>
                <w:bCs/>
                <w:kern w:val="2"/>
                <w:sz w:val="20"/>
                <w:szCs w:val="20"/>
                <w14:ligatures w14:val="standardContextual"/>
              </w:rPr>
              <w:pict w14:anchorId="1000928F">
                <v:rect id="_x0000_i1034" style="width:0;height:1.5pt" o:hralign="right" o:hrstd="t" o:hr="t" fillcolor="#a0a0a0" stroked="f"/>
              </w:pict>
            </w:r>
          </w:p>
        </w:tc>
        <w:tc>
          <w:tcPr>
            <w:tcW w:w="657" w:type="dxa"/>
          </w:tcPr>
          <w:p w14:paraId="0CA3FF0A" w14:textId="77777777" w:rsidR="00386FA0" w:rsidRPr="00A95104" w:rsidRDefault="00386FA0" w:rsidP="00377933">
            <w:pPr>
              <w:rPr>
                <w:rFonts w:ascii="Arial" w:hAnsi="Arial" w:cs="Arial"/>
                <w:color w:val="FF0000"/>
                <w:sz w:val="20"/>
                <w:szCs w:val="20"/>
              </w:rPr>
            </w:pPr>
          </w:p>
        </w:tc>
      </w:tr>
      <w:tr w:rsidR="00386FA0" w:rsidRPr="00A95104" w14:paraId="0520D191" w14:textId="77777777" w:rsidTr="00377933">
        <w:tc>
          <w:tcPr>
            <w:tcW w:w="4248" w:type="dxa"/>
          </w:tcPr>
          <w:p w14:paraId="4AA9AF2A" w14:textId="77777777" w:rsidR="00386FA0" w:rsidRPr="00A95104" w:rsidRDefault="00386FA0" w:rsidP="00377933">
            <w:pPr>
              <w:rPr>
                <w:rFonts w:ascii="Arial" w:hAnsi="Arial" w:cs="Arial"/>
                <w:b/>
                <w:bCs/>
                <w:sz w:val="20"/>
                <w:szCs w:val="20"/>
              </w:rPr>
            </w:pPr>
            <w:r w:rsidRPr="00A95104">
              <w:rPr>
                <w:rFonts w:ascii="Arial" w:hAnsi="Arial" w:cs="Arial"/>
                <w:b/>
                <w:bCs/>
                <w:sz w:val="20"/>
                <w:szCs w:val="20"/>
              </w:rPr>
              <w:t xml:space="preserve">Total </w:t>
            </w:r>
          </w:p>
        </w:tc>
        <w:tc>
          <w:tcPr>
            <w:tcW w:w="1843" w:type="dxa"/>
          </w:tcPr>
          <w:p w14:paraId="6AB1BA1E" w14:textId="77777777" w:rsidR="00386FA0" w:rsidRPr="00A95104" w:rsidRDefault="00386FA0" w:rsidP="00377933">
            <w:pPr>
              <w:rPr>
                <w:rFonts w:ascii="Arial" w:hAnsi="Arial" w:cs="Arial"/>
                <w:b/>
                <w:bCs/>
                <w:sz w:val="20"/>
                <w:szCs w:val="20"/>
              </w:rPr>
            </w:pPr>
          </w:p>
        </w:tc>
        <w:tc>
          <w:tcPr>
            <w:tcW w:w="2268" w:type="dxa"/>
          </w:tcPr>
          <w:p w14:paraId="3F3E0543" w14:textId="77777777" w:rsidR="00386FA0" w:rsidRPr="00A95104" w:rsidRDefault="00386FA0" w:rsidP="00377933">
            <w:pPr>
              <w:jc w:val="right"/>
              <w:rPr>
                <w:rFonts w:ascii="Arial" w:hAnsi="Arial" w:cs="Arial"/>
                <w:sz w:val="20"/>
                <w:szCs w:val="20"/>
              </w:rPr>
            </w:pPr>
            <w:r>
              <w:rPr>
                <w:rFonts w:ascii="Arial" w:hAnsi="Arial" w:cs="Arial"/>
                <w:sz w:val="20"/>
                <w:szCs w:val="20"/>
              </w:rPr>
              <w:t>1,227,35</w:t>
            </w:r>
            <w:r w:rsidRPr="00A95104">
              <w:rPr>
                <w:rFonts w:ascii="Arial" w:hAnsi="Arial" w:cs="Arial"/>
                <w:sz w:val="20"/>
                <w:szCs w:val="20"/>
              </w:rPr>
              <w:t>0</w:t>
            </w:r>
          </w:p>
        </w:tc>
        <w:tc>
          <w:tcPr>
            <w:tcW w:w="657" w:type="dxa"/>
          </w:tcPr>
          <w:p w14:paraId="495CB88D"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14A1E0B1" w14:textId="77777777" w:rsidTr="00377933">
        <w:tc>
          <w:tcPr>
            <w:tcW w:w="4248" w:type="dxa"/>
          </w:tcPr>
          <w:p w14:paraId="57146112" w14:textId="77777777" w:rsidR="00386FA0" w:rsidRPr="00A95104" w:rsidRDefault="00386FA0" w:rsidP="00377933">
            <w:pPr>
              <w:rPr>
                <w:rFonts w:ascii="Arial" w:hAnsi="Arial" w:cs="Arial"/>
                <w:b/>
                <w:bCs/>
                <w:sz w:val="20"/>
                <w:szCs w:val="20"/>
              </w:rPr>
            </w:pPr>
          </w:p>
        </w:tc>
        <w:tc>
          <w:tcPr>
            <w:tcW w:w="1843" w:type="dxa"/>
          </w:tcPr>
          <w:p w14:paraId="43DCCEA0" w14:textId="77777777" w:rsidR="00386FA0" w:rsidRPr="00A95104" w:rsidRDefault="00386FA0" w:rsidP="00377933">
            <w:pPr>
              <w:rPr>
                <w:rFonts w:ascii="Arial" w:hAnsi="Arial" w:cs="Arial"/>
                <w:b/>
                <w:bCs/>
                <w:sz w:val="20"/>
                <w:szCs w:val="20"/>
              </w:rPr>
            </w:pPr>
          </w:p>
        </w:tc>
        <w:tc>
          <w:tcPr>
            <w:tcW w:w="2268" w:type="dxa"/>
          </w:tcPr>
          <w:p w14:paraId="08EF96DC" w14:textId="77777777" w:rsidR="00386FA0" w:rsidRPr="00A95104" w:rsidRDefault="00386FA0" w:rsidP="00377933">
            <w:pPr>
              <w:jc w:val="right"/>
              <w:rPr>
                <w:rFonts w:ascii="Arial" w:hAnsi="Arial" w:cs="Arial"/>
                <w:sz w:val="20"/>
                <w:szCs w:val="20"/>
              </w:rPr>
            </w:pPr>
          </w:p>
        </w:tc>
        <w:tc>
          <w:tcPr>
            <w:tcW w:w="657" w:type="dxa"/>
          </w:tcPr>
          <w:p w14:paraId="6A7B3B61" w14:textId="77777777" w:rsidR="00386FA0" w:rsidRPr="00A95104" w:rsidRDefault="00386FA0" w:rsidP="00377933">
            <w:pPr>
              <w:rPr>
                <w:rFonts w:ascii="Arial" w:hAnsi="Arial" w:cs="Arial"/>
                <w:color w:val="FF0000"/>
                <w:sz w:val="20"/>
                <w:szCs w:val="20"/>
              </w:rPr>
            </w:pPr>
          </w:p>
        </w:tc>
      </w:tr>
      <w:tr w:rsidR="00386FA0" w:rsidRPr="00A95104" w14:paraId="50EF1847" w14:textId="77777777" w:rsidTr="00377933">
        <w:tc>
          <w:tcPr>
            <w:tcW w:w="4248" w:type="dxa"/>
          </w:tcPr>
          <w:p w14:paraId="2135A1B9" w14:textId="77777777" w:rsidR="00386FA0" w:rsidRPr="00A95104" w:rsidRDefault="00386FA0" w:rsidP="00377933">
            <w:pPr>
              <w:rPr>
                <w:rFonts w:ascii="Arial" w:hAnsi="Arial" w:cs="Arial"/>
                <w:b/>
                <w:bCs/>
                <w:sz w:val="20"/>
                <w:szCs w:val="20"/>
              </w:rPr>
            </w:pPr>
            <w:r w:rsidRPr="00A95104">
              <w:rPr>
                <w:rFonts w:ascii="Arial" w:hAnsi="Arial" w:cs="Arial"/>
                <w:b/>
                <w:bCs/>
                <w:sz w:val="20"/>
                <w:szCs w:val="20"/>
              </w:rPr>
              <w:t>Less excess management charges brought forward</w:t>
            </w:r>
          </w:p>
        </w:tc>
        <w:tc>
          <w:tcPr>
            <w:tcW w:w="1843" w:type="dxa"/>
          </w:tcPr>
          <w:p w14:paraId="2189EB42" w14:textId="77777777" w:rsidR="00386FA0" w:rsidRPr="00A95104" w:rsidRDefault="00386FA0" w:rsidP="00377933">
            <w:pPr>
              <w:rPr>
                <w:rFonts w:ascii="Arial" w:hAnsi="Arial" w:cs="Arial"/>
                <w:b/>
                <w:bCs/>
                <w:sz w:val="20"/>
                <w:szCs w:val="20"/>
              </w:rPr>
            </w:pPr>
          </w:p>
        </w:tc>
        <w:tc>
          <w:tcPr>
            <w:tcW w:w="2268" w:type="dxa"/>
          </w:tcPr>
          <w:p w14:paraId="43130D88"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w:t>
            </w:r>
            <w:r>
              <w:rPr>
                <w:rFonts w:ascii="Arial" w:hAnsi="Arial" w:cs="Arial"/>
                <w:sz w:val="20"/>
                <w:szCs w:val="20"/>
              </w:rPr>
              <w:t>1,227,350</w:t>
            </w:r>
            <w:r w:rsidRPr="00A95104">
              <w:rPr>
                <w:rFonts w:ascii="Arial" w:hAnsi="Arial" w:cs="Arial"/>
                <w:sz w:val="20"/>
                <w:szCs w:val="20"/>
              </w:rPr>
              <w:t>)</w:t>
            </w:r>
          </w:p>
        </w:tc>
        <w:tc>
          <w:tcPr>
            <w:tcW w:w="657" w:type="dxa"/>
          </w:tcPr>
          <w:p w14:paraId="4CFAE9FB"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r w:rsidR="00386FA0" w:rsidRPr="00A95104" w14:paraId="3FAEA747" w14:textId="77777777" w:rsidTr="00377933">
        <w:tc>
          <w:tcPr>
            <w:tcW w:w="4248" w:type="dxa"/>
          </w:tcPr>
          <w:p w14:paraId="7F832A50" w14:textId="77777777" w:rsidR="00386FA0" w:rsidRPr="00A95104" w:rsidRDefault="00386FA0" w:rsidP="00377933">
            <w:pPr>
              <w:rPr>
                <w:rFonts w:ascii="Arial" w:hAnsi="Arial" w:cs="Arial"/>
                <w:b/>
                <w:bCs/>
                <w:sz w:val="20"/>
                <w:szCs w:val="20"/>
              </w:rPr>
            </w:pPr>
          </w:p>
        </w:tc>
        <w:tc>
          <w:tcPr>
            <w:tcW w:w="1843" w:type="dxa"/>
          </w:tcPr>
          <w:p w14:paraId="65FB4D0D" w14:textId="77777777" w:rsidR="00386FA0" w:rsidRPr="00A95104" w:rsidRDefault="00386FA0" w:rsidP="00377933">
            <w:pPr>
              <w:rPr>
                <w:rFonts w:ascii="Arial" w:hAnsi="Arial" w:cs="Arial"/>
                <w:b/>
                <w:bCs/>
                <w:sz w:val="20"/>
                <w:szCs w:val="20"/>
              </w:rPr>
            </w:pPr>
          </w:p>
        </w:tc>
        <w:tc>
          <w:tcPr>
            <w:tcW w:w="2268" w:type="dxa"/>
          </w:tcPr>
          <w:p w14:paraId="74C7CDA7" w14:textId="77777777" w:rsidR="00386FA0" w:rsidRPr="00A95104" w:rsidRDefault="00000000" w:rsidP="00377933">
            <w:pPr>
              <w:rPr>
                <w:rFonts w:ascii="Arial" w:hAnsi="Arial" w:cs="Arial"/>
                <w:b/>
                <w:bCs/>
                <w:sz w:val="20"/>
                <w:szCs w:val="20"/>
              </w:rPr>
            </w:pPr>
            <w:r>
              <w:rPr>
                <w:rFonts w:ascii="Arial" w:hAnsi="Arial" w:cs="Arial"/>
                <w:b/>
                <w:bCs/>
                <w:kern w:val="2"/>
                <w:sz w:val="20"/>
                <w:szCs w:val="20"/>
                <w14:ligatures w14:val="standardContextual"/>
              </w:rPr>
              <w:pict w14:anchorId="01033BEA">
                <v:rect id="_x0000_i1035" style="width:0;height:1.5pt" o:hralign="right" o:hrstd="t" o:hr="t" fillcolor="#a0a0a0" stroked="f"/>
              </w:pict>
            </w:r>
          </w:p>
        </w:tc>
        <w:tc>
          <w:tcPr>
            <w:tcW w:w="657" w:type="dxa"/>
          </w:tcPr>
          <w:p w14:paraId="30296905" w14:textId="77777777" w:rsidR="00386FA0" w:rsidRPr="00A95104" w:rsidRDefault="00386FA0" w:rsidP="00377933">
            <w:pPr>
              <w:rPr>
                <w:rFonts w:ascii="Arial" w:hAnsi="Arial" w:cs="Arial"/>
                <w:b/>
                <w:bCs/>
                <w:sz w:val="20"/>
                <w:szCs w:val="20"/>
              </w:rPr>
            </w:pPr>
          </w:p>
        </w:tc>
      </w:tr>
      <w:tr w:rsidR="00386FA0" w:rsidRPr="00A95104" w14:paraId="27B44BBA" w14:textId="77777777" w:rsidTr="00377933">
        <w:tc>
          <w:tcPr>
            <w:tcW w:w="4248" w:type="dxa"/>
          </w:tcPr>
          <w:p w14:paraId="2A542D0E" w14:textId="77777777" w:rsidR="00386FA0" w:rsidRPr="00A95104" w:rsidRDefault="00386FA0" w:rsidP="00377933">
            <w:pPr>
              <w:rPr>
                <w:rFonts w:ascii="Arial" w:hAnsi="Arial" w:cs="Arial"/>
                <w:b/>
                <w:bCs/>
                <w:sz w:val="20"/>
                <w:szCs w:val="20"/>
              </w:rPr>
            </w:pPr>
            <w:r w:rsidRPr="00A95104">
              <w:rPr>
                <w:rFonts w:ascii="Arial" w:hAnsi="Arial" w:cs="Arial"/>
                <w:b/>
                <w:bCs/>
                <w:sz w:val="20"/>
                <w:szCs w:val="20"/>
              </w:rPr>
              <w:t>Total Taxable profits</w:t>
            </w:r>
          </w:p>
        </w:tc>
        <w:tc>
          <w:tcPr>
            <w:tcW w:w="1843" w:type="dxa"/>
          </w:tcPr>
          <w:p w14:paraId="7A5138E4" w14:textId="77777777" w:rsidR="00386FA0" w:rsidRPr="00A95104" w:rsidRDefault="00386FA0" w:rsidP="00377933">
            <w:pPr>
              <w:rPr>
                <w:rFonts w:ascii="Arial" w:hAnsi="Arial" w:cs="Arial"/>
                <w:b/>
                <w:bCs/>
                <w:sz w:val="20"/>
                <w:szCs w:val="20"/>
              </w:rPr>
            </w:pPr>
          </w:p>
        </w:tc>
        <w:tc>
          <w:tcPr>
            <w:tcW w:w="2268" w:type="dxa"/>
          </w:tcPr>
          <w:p w14:paraId="1900759F" w14:textId="77777777" w:rsidR="00386FA0" w:rsidRPr="00A95104" w:rsidRDefault="00386FA0" w:rsidP="00377933">
            <w:pPr>
              <w:jc w:val="right"/>
              <w:rPr>
                <w:rFonts w:ascii="Arial" w:hAnsi="Arial" w:cs="Arial"/>
                <w:sz w:val="20"/>
                <w:szCs w:val="20"/>
              </w:rPr>
            </w:pPr>
            <w:r w:rsidRPr="00A95104">
              <w:rPr>
                <w:rFonts w:ascii="Arial" w:hAnsi="Arial" w:cs="Arial"/>
                <w:sz w:val="20"/>
                <w:szCs w:val="20"/>
              </w:rPr>
              <w:t>nil</w:t>
            </w:r>
          </w:p>
        </w:tc>
        <w:tc>
          <w:tcPr>
            <w:tcW w:w="657" w:type="dxa"/>
          </w:tcPr>
          <w:p w14:paraId="41AD12BA" w14:textId="77777777" w:rsidR="00386FA0" w:rsidRPr="00A95104" w:rsidRDefault="00386FA0" w:rsidP="00377933">
            <w:pPr>
              <w:rPr>
                <w:rFonts w:ascii="Arial" w:hAnsi="Arial" w:cs="Arial"/>
                <w:b/>
                <w:bCs/>
                <w:sz w:val="20"/>
                <w:szCs w:val="20"/>
              </w:rPr>
            </w:pPr>
            <w:r w:rsidRPr="00A95104">
              <w:rPr>
                <w:rFonts w:ascii="Arial" w:hAnsi="Arial" w:cs="Arial"/>
                <w:color w:val="FF0000"/>
                <w:sz w:val="20"/>
                <w:szCs w:val="20"/>
              </w:rPr>
              <w:t>(½)</w:t>
            </w:r>
          </w:p>
        </w:tc>
      </w:tr>
    </w:tbl>
    <w:p w14:paraId="4AC9F676" w14:textId="77777777" w:rsidR="00386FA0" w:rsidRPr="00A95104" w:rsidRDefault="00386FA0" w:rsidP="00386FA0">
      <w:pPr>
        <w:rPr>
          <w:rFonts w:ascii="Arial" w:hAnsi="Arial" w:cs="Arial"/>
          <w:b/>
          <w:bCs/>
          <w:sz w:val="20"/>
          <w:szCs w:val="20"/>
        </w:rPr>
      </w:pPr>
    </w:p>
    <w:p w14:paraId="79996922" w14:textId="77777777" w:rsidR="003214A0" w:rsidRDefault="003214A0" w:rsidP="00386FA0">
      <w:pPr>
        <w:rPr>
          <w:rFonts w:ascii="Arial" w:hAnsi="Arial" w:cs="Arial"/>
          <w:sz w:val="20"/>
          <w:szCs w:val="20"/>
        </w:rPr>
      </w:pPr>
    </w:p>
    <w:p w14:paraId="1B29A55F" w14:textId="77777777" w:rsidR="003214A0" w:rsidRDefault="003214A0" w:rsidP="00386FA0">
      <w:pPr>
        <w:rPr>
          <w:rFonts w:ascii="Arial" w:hAnsi="Arial" w:cs="Arial"/>
          <w:sz w:val="20"/>
          <w:szCs w:val="20"/>
        </w:rPr>
      </w:pPr>
    </w:p>
    <w:p w14:paraId="4100E92E" w14:textId="38366E13" w:rsidR="00386FA0" w:rsidRDefault="00386FA0" w:rsidP="00386FA0">
      <w:pPr>
        <w:rPr>
          <w:rFonts w:ascii="Arial" w:hAnsi="Arial" w:cs="Arial"/>
          <w:sz w:val="20"/>
          <w:szCs w:val="20"/>
        </w:rPr>
      </w:pPr>
      <w:r w:rsidRPr="00A95104">
        <w:rPr>
          <w:rFonts w:ascii="Arial" w:hAnsi="Arial" w:cs="Arial"/>
          <w:sz w:val="20"/>
          <w:szCs w:val="20"/>
        </w:rPr>
        <w:lastRenderedPageBreak/>
        <w:t xml:space="preserve">Explanatory notes – </w:t>
      </w:r>
    </w:p>
    <w:p w14:paraId="5AFE5B28" w14:textId="77777777" w:rsidR="00386FA0" w:rsidRPr="00A95104" w:rsidRDefault="00386FA0" w:rsidP="00386FA0">
      <w:pPr>
        <w:rPr>
          <w:rFonts w:ascii="Arial" w:hAnsi="Arial" w:cs="Arial"/>
          <w:color w:val="FF0000"/>
          <w:sz w:val="20"/>
          <w:szCs w:val="20"/>
        </w:rPr>
      </w:pPr>
      <w:r w:rsidRPr="00A95104">
        <w:rPr>
          <w:rFonts w:ascii="Arial" w:hAnsi="Arial" w:cs="Arial"/>
          <w:sz w:val="20"/>
          <w:szCs w:val="20"/>
        </w:rPr>
        <w:t>Overseas dividend income is not taxable and there</w:t>
      </w:r>
      <w:r>
        <w:rPr>
          <w:rFonts w:ascii="Arial" w:hAnsi="Arial" w:cs="Arial"/>
          <w:sz w:val="20"/>
          <w:szCs w:val="20"/>
        </w:rPr>
        <w:t>fore there</w:t>
      </w:r>
      <w:r w:rsidRPr="00A95104">
        <w:rPr>
          <w:rFonts w:ascii="Arial" w:hAnsi="Arial" w:cs="Arial"/>
          <w:sz w:val="20"/>
          <w:szCs w:val="20"/>
        </w:rPr>
        <w:t xml:space="preserve"> is no credit for overseas withholding tax </w:t>
      </w:r>
      <w:r w:rsidRPr="00A95104">
        <w:rPr>
          <w:rFonts w:ascii="Arial" w:hAnsi="Arial" w:cs="Arial"/>
          <w:color w:val="FF0000"/>
          <w:sz w:val="20"/>
          <w:szCs w:val="20"/>
        </w:rPr>
        <w:t>(½)</w:t>
      </w:r>
    </w:p>
    <w:p w14:paraId="6AFBF860" w14:textId="77777777" w:rsidR="00386FA0" w:rsidRPr="00A95104" w:rsidRDefault="00386FA0" w:rsidP="00386FA0">
      <w:pPr>
        <w:rPr>
          <w:rFonts w:ascii="Arial" w:hAnsi="Arial" w:cs="Arial"/>
          <w:sz w:val="20"/>
          <w:szCs w:val="20"/>
        </w:rPr>
      </w:pPr>
      <w:r w:rsidRPr="00A95104">
        <w:rPr>
          <w:rFonts w:ascii="Arial" w:hAnsi="Arial" w:cs="Arial"/>
          <w:sz w:val="20"/>
          <w:szCs w:val="20"/>
        </w:rPr>
        <w:t xml:space="preserve">Release of loan not deductible as to a connected party </w:t>
      </w:r>
      <w:r w:rsidRPr="00A95104">
        <w:rPr>
          <w:rFonts w:ascii="Arial" w:hAnsi="Arial" w:cs="Arial"/>
          <w:color w:val="FF0000"/>
          <w:sz w:val="20"/>
          <w:szCs w:val="20"/>
        </w:rPr>
        <w:t>(½)</w:t>
      </w:r>
    </w:p>
    <w:p w14:paraId="5F747BD3" w14:textId="77777777" w:rsidR="00386FA0" w:rsidRPr="00A95104" w:rsidRDefault="00386FA0" w:rsidP="00386FA0">
      <w:pPr>
        <w:rPr>
          <w:rFonts w:ascii="Arial" w:hAnsi="Arial" w:cs="Arial"/>
          <w:b/>
          <w:bCs/>
          <w:sz w:val="20"/>
          <w:szCs w:val="20"/>
        </w:rPr>
      </w:pPr>
    </w:p>
    <w:p w14:paraId="12BF3EB9" w14:textId="77777777" w:rsidR="00386FA0" w:rsidRPr="00A95104" w:rsidRDefault="00386FA0" w:rsidP="00386FA0">
      <w:pPr>
        <w:rPr>
          <w:rFonts w:ascii="Arial" w:hAnsi="Arial" w:cs="Arial"/>
          <w:sz w:val="20"/>
          <w:szCs w:val="20"/>
        </w:rPr>
      </w:pPr>
    </w:p>
    <w:p w14:paraId="4DD5F65B" w14:textId="77777777" w:rsidR="00386FA0" w:rsidRPr="00A95104" w:rsidRDefault="00386FA0" w:rsidP="00386FA0">
      <w:pPr>
        <w:rPr>
          <w:rFonts w:ascii="Arial" w:hAnsi="Arial" w:cs="Arial"/>
          <w:sz w:val="20"/>
          <w:szCs w:val="20"/>
        </w:rPr>
      </w:pPr>
      <w:r w:rsidRPr="00A95104">
        <w:rPr>
          <w:rFonts w:ascii="Arial" w:hAnsi="Arial" w:cs="Arial"/>
          <w:sz w:val="20"/>
          <w:szCs w:val="20"/>
        </w:rPr>
        <w:t>Excess management charges</w:t>
      </w:r>
    </w:p>
    <w:tbl>
      <w:tblPr>
        <w:tblStyle w:val="TableGrid"/>
        <w:tblW w:w="0" w:type="auto"/>
        <w:tblLook w:val="04A0" w:firstRow="1" w:lastRow="0" w:firstColumn="1" w:lastColumn="0" w:noHBand="0" w:noVBand="1"/>
      </w:tblPr>
      <w:tblGrid>
        <w:gridCol w:w="3005"/>
        <w:gridCol w:w="3005"/>
        <w:gridCol w:w="546"/>
      </w:tblGrid>
      <w:tr w:rsidR="00386FA0" w:rsidRPr="00A95104" w14:paraId="1ACD11BA" w14:textId="77777777" w:rsidTr="00377933">
        <w:tc>
          <w:tcPr>
            <w:tcW w:w="3005" w:type="dxa"/>
          </w:tcPr>
          <w:p w14:paraId="2458CEE9" w14:textId="77777777" w:rsidR="00386FA0" w:rsidRPr="00A95104" w:rsidRDefault="00386FA0" w:rsidP="00377933">
            <w:pPr>
              <w:rPr>
                <w:rFonts w:ascii="Arial" w:hAnsi="Arial" w:cs="Arial"/>
                <w:sz w:val="20"/>
                <w:szCs w:val="20"/>
              </w:rPr>
            </w:pPr>
          </w:p>
        </w:tc>
        <w:tc>
          <w:tcPr>
            <w:tcW w:w="3005" w:type="dxa"/>
          </w:tcPr>
          <w:p w14:paraId="7E068FEA" w14:textId="77777777" w:rsidR="00386FA0" w:rsidRPr="00A95104" w:rsidRDefault="00386FA0" w:rsidP="00377933">
            <w:pPr>
              <w:rPr>
                <w:rFonts w:ascii="Arial" w:hAnsi="Arial" w:cs="Arial"/>
                <w:b/>
                <w:bCs/>
                <w:sz w:val="20"/>
                <w:szCs w:val="20"/>
              </w:rPr>
            </w:pPr>
            <w:r w:rsidRPr="00A95104">
              <w:rPr>
                <w:rFonts w:ascii="Arial" w:hAnsi="Arial" w:cs="Arial"/>
                <w:b/>
                <w:bCs/>
                <w:sz w:val="20"/>
                <w:szCs w:val="20"/>
              </w:rPr>
              <w:t>£</w:t>
            </w:r>
          </w:p>
        </w:tc>
        <w:tc>
          <w:tcPr>
            <w:tcW w:w="546" w:type="dxa"/>
          </w:tcPr>
          <w:p w14:paraId="5CCC0AF4" w14:textId="77777777" w:rsidR="00386FA0" w:rsidRPr="00A95104" w:rsidRDefault="00386FA0" w:rsidP="00377933">
            <w:pPr>
              <w:rPr>
                <w:rFonts w:ascii="Arial" w:hAnsi="Arial" w:cs="Arial"/>
                <w:sz w:val="20"/>
                <w:szCs w:val="20"/>
              </w:rPr>
            </w:pPr>
          </w:p>
        </w:tc>
      </w:tr>
      <w:tr w:rsidR="00386FA0" w:rsidRPr="00A95104" w14:paraId="44EB2254" w14:textId="77777777" w:rsidTr="00377933">
        <w:tc>
          <w:tcPr>
            <w:tcW w:w="3005" w:type="dxa"/>
          </w:tcPr>
          <w:p w14:paraId="482DD34D" w14:textId="77777777" w:rsidR="00386FA0" w:rsidRPr="00A95104" w:rsidRDefault="00386FA0" w:rsidP="00377933">
            <w:pPr>
              <w:rPr>
                <w:rFonts w:ascii="Arial" w:hAnsi="Arial" w:cs="Arial"/>
                <w:sz w:val="20"/>
                <w:szCs w:val="20"/>
              </w:rPr>
            </w:pPr>
            <w:r w:rsidRPr="00A95104">
              <w:rPr>
                <w:rFonts w:ascii="Arial" w:hAnsi="Arial" w:cs="Arial"/>
                <w:sz w:val="20"/>
                <w:szCs w:val="20"/>
              </w:rPr>
              <w:t>Brought forward</w:t>
            </w:r>
          </w:p>
          <w:p w14:paraId="21101CCC" w14:textId="77777777" w:rsidR="00386FA0" w:rsidRPr="00A95104" w:rsidRDefault="00386FA0" w:rsidP="00377933">
            <w:pPr>
              <w:rPr>
                <w:rFonts w:ascii="Arial" w:hAnsi="Arial" w:cs="Arial"/>
                <w:sz w:val="20"/>
                <w:szCs w:val="20"/>
              </w:rPr>
            </w:pPr>
          </w:p>
        </w:tc>
        <w:tc>
          <w:tcPr>
            <w:tcW w:w="3005" w:type="dxa"/>
          </w:tcPr>
          <w:p w14:paraId="022D8033" w14:textId="77777777" w:rsidR="00386FA0" w:rsidRPr="00A95104" w:rsidRDefault="00386FA0" w:rsidP="00377933">
            <w:pPr>
              <w:rPr>
                <w:rFonts w:ascii="Arial" w:hAnsi="Arial" w:cs="Arial"/>
                <w:sz w:val="20"/>
                <w:szCs w:val="20"/>
              </w:rPr>
            </w:pPr>
            <w:r>
              <w:rPr>
                <w:rFonts w:ascii="Arial" w:hAnsi="Arial" w:cs="Arial"/>
                <w:sz w:val="20"/>
                <w:szCs w:val="20"/>
              </w:rPr>
              <w:t>3,7</w:t>
            </w:r>
            <w:r w:rsidRPr="00A95104">
              <w:rPr>
                <w:rFonts w:ascii="Arial" w:hAnsi="Arial" w:cs="Arial"/>
                <w:sz w:val="20"/>
                <w:szCs w:val="20"/>
              </w:rPr>
              <w:t>00,000</w:t>
            </w:r>
          </w:p>
        </w:tc>
        <w:tc>
          <w:tcPr>
            <w:tcW w:w="546" w:type="dxa"/>
          </w:tcPr>
          <w:p w14:paraId="269BDFF3" w14:textId="77777777" w:rsidR="00386FA0" w:rsidRPr="00A95104" w:rsidRDefault="00386FA0" w:rsidP="00377933">
            <w:pPr>
              <w:rPr>
                <w:rFonts w:ascii="Arial" w:hAnsi="Arial" w:cs="Arial"/>
                <w:sz w:val="20"/>
                <w:szCs w:val="20"/>
              </w:rPr>
            </w:pPr>
          </w:p>
        </w:tc>
      </w:tr>
      <w:tr w:rsidR="00386FA0" w:rsidRPr="00A95104" w14:paraId="0ECD8C44" w14:textId="77777777" w:rsidTr="00377933">
        <w:tc>
          <w:tcPr>
            <w:tcW w:w="3005" w:type="dxa"/>
          </w:tcPr>
          <w:p w14:paraId="0B90D213" w14:textId="77777777" w:rsidR="00386FA0" w:rsidRPr="00A95104" w:rsidRDefault="00386FA0" w:rsidP="00377933">
            <w:pPr>
              <w:rPr>
                <w:rFonts w:ascii="Arial" w:hAnsi="Arial" w:cs="Arial"/>
                <w:sz w:val="20"/>
                <w:szCs w:val="20"/>
              </w:rPr>
            </w:pPr>
            <w:r w:rsidRPr="00A95104">
              <w:rPr>
                <w:rFonts w:ascii="Arial" w:hAnsi="Arial" w:cs="Arial"/>
                <w:sz w:val="20"/>
                <w:szCs w:val="20"/>
              </w:rPr>
              <w:t>Current year offset</w:t>
            </w:r>
          </w:p>
        </w:tc>
        <w:tc>
          <w:tcPr>
            <w:tcW w:w="3005" w:type="dxa"/>
          </w:tcPr>
          <w:p w14:paraId="4DD7E969" w14:textId="77777777" w:rsidR="00386FA0" w:rsidRPr="00A95104" w:rsidRDefault="00386FA0" w:rsidP="00377933">
            <w:pPr>
              <w:rPr>
                <w:rFonts w:ascii="Arial" w:hAnsi="Arial" w:cs="Arial"/>
                <w:sz w:val="20"/>
                <w:szCs w:val="20"/>
              </w:rPr>
            </w:pPr>
            <w:r w:rsidRPr="00A95104">
              <w:rPr>
                <w:rFonts w:ascii="Arial" w:hAnsi="Arial" w:cs="Arial"/>
                <w:sz w:val="20"/>
                <w:szCs w:val="20"/>
              </w:rPr>
              <w:t>(</w:t>
            </w:r>
            <w:r>
              <w:rPr>
                <w:rFonts w:ascii="Arial" w:hAnsi="Arial" w:cs="Arial"/>
                <w:sz w:val="20"/>
                <w:szCs w:val="20"/>
              </w:rPr>
              <w:t>1,227,350</w:t>
            </w:r>
            <w:r w:rsidRPr="00A95104">
              <w:rPr>
                <w:rFonts w:ascii="Arial" w:hAnsi="Arial" w:cs="Arial"/>
                <w:sz w:val="20"/>
                <w:szCs w:val="20"/>
              </w:rPr>
              <w:t>)</w:t>
            </w:r>
          </w:p>
        </w:tc>
        <w:tc>
          <w:tcPr>
            <w:tcW w:w="546" w:type="dxa"/>
          </w:tcPr>
          <w:p w14:paraId="6F22380F" w14:textId="77777777" w:rsidR="00386FA0" w:rsidRPr="00A95104" w:rsidRDefault="00386FA0" w:rsidP="00377933">
            <w:pPr>
              <w:rPr>
                <w:rFonts w:ascii="Arial" w:hAnsi="Arial" w:cs="Arial"/>
                <w:sz w:val="20"/>
                <w:szCs w:val="20"/>
              </w:rPr>
            </w:pPr>
          </w:p>
        </w:tc>
      </w:tr>
      <w:tr w:rsidR="00386FA0" w:rsidRPr="00A95104" w14:paraId="72637EE4" w14:textId="77777777" w:rsidTr="00377933">
        <w:tc>
          <w:tcPr>
            <w:tcW w:w="3005" w:type="dxa"/>
          </w:tcPr>
          <w:p w14:paraId="7E8AC712" w14:textId="77777777" w:rsidR="00386FA0" w:rsidRPr="00A95104" w:rsidRDefault="00386FA0" w:rsidP="00377933">
            <w:pPr>
              <w:rPr>
                <w:rFonts w:ascii="Arial" w:hAnsi="Arial" w:cs="Arial"/>
                <w:sz w:val="20"/>
                <w:szCs w:val="20"/>
              </w:rPr>
            </w:pPr>
          </w:p>
        </w:tc>
        <w:tc>
          <w:tcPr>
            <w:tcW w:w="3005" w:type="dxa"/>
          </w:tcPr>
          <w:p w14:paraId="2D03EA7C" w14:textId="77777777" w:rsidR="00386FA0" w:rsidRPr="00A95104" w:rsidRDefault="00386FA0" w:rsidP="00377933">
            <w:pPr>
              <w:rPr>
                <w:rFonts w:ascii="Arial" w:hAnsi="Arial" w:cs="Arial"/>
                <w:sz w:val="20"/>
                <w:szCs w:val="20"/>
              </w:rPr>
            </w:pPr>
          </w:p>
        </w:tc>
        <w:tc>
          <w:tcPr>
            <w:tcW w:w="546" w:type="dxa"/>
          </w:tcPr>
          <w:p w14:paraId="0A477516" w14:textId="77777777" w:rsidR="00386FA0" w:rsidRPr="00A95104" w:rsidRDefault="00386FA0" w:rsidP="00377933">
            <w:pPr>
              <w:rPr>
                <w:rFonts w:ascii="Arial" w:hAnsi="Arial" w:cs="Arial"/>
                <w:sz w:val="20"/>
                <w:szCs w:val="20"/>
              </w:rPr>
            </w:pPr>
          </w:p>
        </w:tc>
      </w:tr>
      <w:tr w:rsidR="00386FA0" w:rsidRPr="00A95104" w14:paraId="7A5817AD" w14:textId="77777777" w:rsidTr="00377933">
        <w:tc>
          <w:tcPr>
            <w:tcW w:w="3005" w:type="dxa"/>
          </w:tcPr>
          <w:p w14:paraId="6E07EFFB" w14:textId="77777777" w:rsidR="00386FA0" w:rsidRPr="00A95104" w:rsidRDefault="00386FA0" w:rsidP="00377933">
            <w:pPr>
              <w:rPr>
                <w:rFonts w:ascii="Arial" w:hAnsi="Arial" w:cs="Arial"/>
                <w:sz w:val="20"/>
                <w:szCs w:val="20"/>
              </w:rPr>
            </w:pPr>
            <w:r w:rsidRPr="00A95104">
              <w:rPr>
                <w:rFonts w:ascii="Arial" w:hAnsi="Arial" w:cs="Arial"/>
                <w:sz w:val="20"/>
                <w:szCs w:val="20"/>
              </w:rPr>
              <w:t>Carry forward</w:t>
            </w:r>
          </w:p>
        </w:tc>
        <w:tc>
          <w:tcPr>
            <w:tcW w:w="3005" w:type="dxa"/>
          </w:tcPr>
          <w:p w14:paraId="418E5377" w14:textId="77777777" w:rsidR="00386FA0" w:rsidRPr="00A95104" w:rsidRDefault="00386FA0" w:rsidP="00377933">
            <w:pPr>
              <w:rPr>
                <w:rFonts w:ascii="Arial" w:hAnsi="Arial" w:cs="Arial"/>
                <w:sz w:val="20"/>
                <w:szCs w:val="20"/>
              </w:rPr>
            </w:pPr>
            <w:r w:rsidRPr="00A95104">
              <w:rPr>
                <w:rFonts w:ascii="Arial" w:hAnsi="Arial" w:cs="Arial"/>
                <w:sz w:val="20"/>
                <w:szCs w:val="20"/>
              </w:rPr>
              <w:t>2,</w:t>
            </w:r>
            <w:r>
              <w:rPr>
                <w:rFonts w:ascii="Arial" w:hAnsi="Arial" w:cs="Arial"/>
                <w:sz w:val="20"/>
                <w:szCs w:val="20"/>
              </w:rPr>
              <w:t>472,650</w:t>
            </w:r>
          </w:p>
        </w:tc>
        <w:tc>
          <w:tcPr>
            <w:tcW w:w="546" w:type="dxa"/>
          </w:tcPr>
          <w:p w14:paraId="0C24C9A3" w14:textId="77777777" w:rsidR="00386FA0" w:rsidRPr="00A95104" w:rsidRDefault="00386FA0" w:rsidP="00377933">
            <w:pPr>
              <w:rPr>
                <w:rFonts w:ascii="Arial" w:hAnsi="Arial" w:cs="Arial"/>
                <w:sz w:val="20"/>
                <w:szCs w:val="20"/>
              </w:rPr>
            </w:pPr>
            <w:r w:rsidRPr="00A95104">
              <w:rPr>
                <w:rFonts w:ascii="Arial" w:hAnsi="Arial" w:cs="Arial"/>
                <w:color w:val="FF0000"/>
                <w:sz w:val="20"/>
                <w:szCs w:val="20"/>
              </w:rPr>
              <w:t>(½)</w:t>
            </w:r>
          </w:p>
        </w:tc>
      </w:tr>
    </w:tbl>
    <w:p w14:paraId="20914129" w14:textId="77777777" w:rsidR="00386FA0" w:rsidRDefault="00386FA0" w:rsidP="00386FA0">
      <w:pPr>
        <w:rPr>
          <w:rFonts w:ascii="Arial" w:hAnsi="Arial" w:cs="Arial"/>
          <w:sz w:val="20"/>
          <w:szCs w:val="20"/>
        </w:rPr>
      </w:pPr>
    </w:p>
    <w:p w14:paraId="7F7D785D" w14:textId="77777777" w:rsidR="00386FA0" w:rsidRPr="00386FA0" w:rsidRDefault="00386FA0" w:rsidP="00386FA0">
      <w:pPr>
        <w:rPr>
          <w:rFonts w:ascii="Arial" w:hAnsi="Arial" w:cs="Arial"/>
          <w:b/>
          <w:bCs/>
          <w:color w:val="FF0000"/>
          <w:sz w:val="20"/>
          <w:szCs w:val="20"/>
        </w:rPr>
      </w:pPr>
      <w:r w:rsidRPr="00386FA0">
        <w:rPr>
          <w:rFonts w:ascii="Arial" w:hAnsi="Arial" w:cs="Arial"/>
          <w:b/>
          <w:bCs/>
          <w:color w:val="FF0000"/>
          <w:sz w:val="20"/>
          <w:szCs w:val="20"/>
        </w:rPr>
        <w:t>Max (8)</w:t>
      </w:r>
    </w:p>
    <w:p w14:paraId="0B7F8A04" w14:textId="77777777" w:rsidR="00386FA0" w:rsidRPr="00A95104" w:rsidRDefault="00386FA0" w:rsidP="00386FA0">
      <w:pPr>
        <w:rPr>
          <w:rFonts w:ascii="Arial" w:hAnsi="Arial" w:cs="Arial"/>
          <w:sz w:val="20"/>
          <w:szCs w:val="20"/>
        </w:rPr>
      </w:pPr>
    </w:p>
    <w:p w14:paraId="36DE633E" w14:textId="77777777" w:rsidR="00386FA0" w:rsidRPr="00A95104" w:rsidRDefault="00386FA0" w:rsidP="00386FA0">
      <w:pPr>
        <w:pStyle w:val="ListParagraph"/>
        <w:ind w:left="1353"/>
        <w:rPr>
          <w:rFonts w:ascii="Arial" w:hAnsi="Arial" w:cs="Arial"/>
          <w:sz w:val="20"/>
          <w:szCs w:val="20"/>
        </w:rPr>
      </w:pPr>
    </w:p>
    <w:p w14:paraId="0C920650" w14:textId="77777777" w:rsidR="00386FA0" w:rsidRDefault="00386FA0" w:rsidP="00386FA0">
      <w:pPr>
        <w:pStyle w:val="ListParagraph"/>
        <w:numPr>
          <w:ilvl w:val="0"/>
          <w:numId w:val="18"/>
        </w:numPr>
        <w:ind w:left="426"/>
        <w:rPr>
          <w:rFonts w:ascii="Arial" w:hAnsi="Arial" w:cs="Arial"/>
          <w:sz w:val="20"/>
          <w:szCs w:val="20"/>
        </w:rPr>
      </w:pPr>
      <w:r w:rsidRPr="00A95104">
        <w:rPr>
          <w:rFonts w:ascii="Arial" w:hAnsi="Arial" w:cs="Arial"/>
          <w:sz w:val="20"/>
          <w:szCs w:val="20"/>
        </w:rPr>
        <w:t xml:space="preserve">The fact that a UK based company owns shares in XYZ GmbH does not make it liable to UK corporation tax. </w:t>
      </w:r>
      <w:bookmarkStart w:id="9" w:name="_Hlk188630550"/>
      <w:r w:rsidRPr="00A95104">
        <w:rPr>
          <w:rFonts w:ascii="Arial" w:hAnsi="Arial" w:cs="Arial"/>
          <w:color w:val="FF0000"/>
          <w:sz w:val="20"/>
          <w:szCs w:val="20"/>
        </w:rPr>
        <w:t>(</w:t>
      </w:r>
      <w:bookmarkEnd w:id="9"/>
      <w:r w:rsidRPr="00A95104">
        <w:rPr>
          <w:rFonts w:ascii="Arial" w:hAnsi="Arial" w:cs="Arial"/>
          <w:color w:val="FF0000"/>
          <w:sz w:val="20"/>
          <w:szCs w:val="20"/>
        </w:rPr>
        <w:t>½)</w:t>
      </w:r>
    </w:p>
    <w:p w14:paraId="5908D4CC" w14:textId="77777777" w:rsidR="00386FA0" w:rsidRPr="00E62677" w:rsidRDefault="00386FA0" w:rsidP="00386FA0">
      <w:pPr>
        <w:pStyle w:val="ListParagraph"/>
        <w:ind w:left="426"/>
        <w:rPr>
          <w:rFonts w:ascii="Arial" w:hAnsi="Arial" w:cs="Arial"/>
          <w:sz w:val="20"/>
          <w:szCs w:val="20"/>
        </w:rPr>
      </w:pPr>
      <w:r>
        <w:rPr>
          <w:rFonts w:ascii="Arial" w:hAnsi="Arial" w:cs="Arial"/>
          <w:sz w:val="20"/>
          <w:szCs w:val="20"/>
        </w:rPr>
        <w:t>As an</w:t>
      </w:r>
      <w:r w:rsidRPr="00A95104">
        <w:rPr>
          <w:rFonts w:ascii="Arial" w:hAnsi="Arial" w:cs="Arial"/>
          <w:sz w:val="20"/>
          <w:szCs w:val="20"/>
        </w:rPr>
        <w:t xml:space="preserve"> overseas</w:t>
      </w:r>
      <w:r>
        <w:rPr>
          <w:rFonts w:ascii="Arial" w:hAnsi="Arial" w:cs="Arial"/>
          <w:sz w:val="20"/>
          <w:szCs w:val="20"/>
        </w:rPr>
        <w:t xml:space="preserve"> </w:t>
      </w:r>
      <w:proofErr w:type="gramStart"/>
      <w:r>
        <w:rPr>
          <w:rFonts w:ascii="Arial" w:hAnsi="Arial" w:cs="Arial"/>
          <w:sz w:val="20"/>
          <w:szCs w:val="20"/>
        </w:rPr>
        <w:t xml:space="preserve">incorporated </w:t>
      </w:r>
      <w:r w:rsidRPr="00A95104">
        <w:rPr>
          <w:rFonts w:ascii="Arial" w:hAnsi="Arial" w:cs="Arial"/>
          <w:sz w:val="20"/>
          <w:szCs w:val="20"/>
        </w:rPr>
        <w:t xml:space="preserve"> company</w:t>
      </w:r>
      <w:proofErr w:type="gramEnd"/>
      <w:r w:rsidRPr="00A95104">
        <w:rPr>
          <w:rFonts w:ascii="Arial" w:hAnsi="Arial" w:cs="Arial"/>
          <w:sz w:val="20"/>
          <w:szCs w:val="20"/>
        </w:rPr>
        <w:t xml:space="preserve"> (even if</w:t>
      </w:r>
      <w:r>
        <w:rPr>
          <w:rFonts w:ascii="Arial" w:hAnsi="Arial" w:cs="Arial"/>
          <w:sz w:val="20"/>
          <w:szCs w:val="20"/>
        </w:rPr>
        <w:t xml:space="preserve">, like XYZ GmbH it is </w:t>
      </w:r>
      <w:r w:rsidRPr="00A95104">
        <w:rPr>
          <w:rFonts w:ascii="Arial" w:hAnsi="Arial" w:cs="Arial"/>
          <w:sz w:val="20"/>
          <w:szCs w:val="20"/>
        </w:rPr>
        <w:t>not trading in the UK</w:t>
      </w:r>
      <w:r>
        <w:rPr>
          <w:rFonts w:ascii="Arial" w:hAnsi="Arial" w:cs="Arial"/>
          <w:sz w:val="20"/>
          <w:szCs w:val="20"/>
        </w:rPr>
        <w:t xml:space="preserve"> or doesn’t have income from land in the UK </w:t>
      </w:r>
      <w:r>
        <w:rPr>
          <w:rFonts w:ascii="Arial" w:hAnsi="Arial" w:cs="Arial"/>
          <w:color w:val="FF0000"/>
          <w:sz w:val="20"/>
          <w:szCs w:val="20"/>
        </w:rPr>
        <w:t>(½</w:t>
      </w:r>
      <w:proofErr w:type="gramStart"/>
      <w:r>
        <w:rPr>
          <w:rFonts w:ascii="Arial" w:hAnsi="Arial" w:cs="Arial"/>
          <w:color w:val="FF0000"/>
          <w:sz w:val="20"/>
          <w:szCs w:val="20"/>
        </w:rPr>
        <w:t>)</w:t>
      </w:r>
      <w:r w:rsidRPr="00A95104">
        <w:rPr>
          <w:rFonts w:ascii="Arial" w:hAnsi="Arial" w:cs="Arial"/>
          <w:sz w:val="20"/>
          <w:szCs w:val="20"/>
        </w:rPr>
        <w:t xml:space="preserve">) </w:t>
      </w:r>
      <w:r>
        <w:rPr>
          <w:rFonts w:ascii="Arial" w:hAnsi="Arial" w:cs="Arial"/>
          <w:sz w:val="20"/>
          <w:szCs w:val="20"/>
        </w:rPr>
        <w:t xml:space="preserve"> it</w:t>
      </w:r>
      <w:proofErr w:type="gramEnd"/>
      <w:r>
        <w:rPr>
          <w:rFonts w:ascii="Arial" w:hAnsi="Arial" w:cs="Arial"/>
          <w:sz w:val="20"/>
          <w:szCs w:val="20"/>
        </w:rPr>
        <w:t xml:space="preserve"> is liable to UK Corporation Tax if it is </w:t>
      </w:r>
      <w:r w:rsidRPr="00A95104">
        <w:rPr>
          <w:rFonts w:ascii="Arial" w:hAnsi="Arial" w:cs="Arial"/>
          <w:sz w:val="20"/>
          <w:szCs w:val="20"/>
        </w:rPr>
        <w:t>resident in the UK</w:t>
      </w:r>
      <w:r>
        <w:rPr>
          <w:rFonts w:ascii="Arial" w:hAnsi="Arial" w:cs="Arial"/>
          <w:color w:val="FF0000"/>
          <w:sz w:val="20"/>
          <w:szCs w:val="20"/>
        </w:rPr>
        <w:t xml:space="preserve">(½) </w:t>
      </w:r>
      <w:r w:rsidRPr="00377933">
        <w:rPr>
          <w:rFonts w:ascii="Arial" w:hAnsi="Arial" w:cs="Arial"/>
          <w:sz w:val="20"/>
          <w:szCs w:val="20"/>
        </w:rPr>
        <w:t>ie</w:t>
      </w:r>
      <w:r w:rsidRPr="00A95104">
        <w:rPr>
          <w:rFonts w:ascii="Arial" w:hAnsi="Arial" w:cs="Arial"/>
          <w:sz w:val="20"/>
          <w:szCs w:val="20"/>
        </w:rPr>
        <w:t xml:space="preserve"> if that is where it is centrally managed and controlled. </w:t>
      </w:r>
      <w:r w:rsidRPr="00A95104">
        <w:rPr>
          <w:rFonts w:ascii="Arial" w:hAnsi="Arial" w:cs="Arial"/>
          <w:color w:val="FF0000"/>
          <w:sz w:val="20"/>
          <w:szCs w:val="20"/>
        </w:rPr>
        <w:t xml:space="preserve">(½) </w:t>
      </w:r>
      <w:r w:rsidRPr="00A95104">
        <w:rPr>
          <w:rFonts w:ascii="Arial" w:hAnsi="Arial" w:cs="Arial"/>
          <w:sz w:val="20"/>
          <w:szCs w:val="20"/>
        </w:rPr>
        <w:t xml:space="preserve">This could be </w:t>
      </w:r>
      <w:r>
        <w:rPr>
          <w:rFonts w:ascii="Arial" w:hAnsi="Arial" w:cs="Arial"/>
          <w:sz w:val="20"/>
          <w:szCs w:val="20"/>
        </w:rPr>
        <w:t>because</w:t>
      </w:r>
      <w:r w:rsidRPr="00A95104">
        <w:rPr>
          <w:rFonts w:ascii="Arial" w:hAnsi="Arial" w:cs="Arial"/>
          <w:sz w:val="20"/>
          <w:szCs w:val="20"/>
        </w:rPr>
        <w:t xml:space="preserve"> the board of directors of XYZ GmbH meet</w:t>
      </w:r>
      <w:r>
        <w:rPr>
          <w:rFonts w:ascii="Arial" w:hAnsi="Arial" w:cs="Arial"/>
          <w:sz w:val="20"/>
          <w:szCs w:val="20"/>
        </w:rPr>
        <w:t xml:space="preserve"> in the UK</w:t>
      </w:r>
      <w:r w:rsidRPr="00A95104">
        <w:rPr>
          <w:rFonts w:ascii="Arial" w:hAnsi="Arial" w:cs="Arial"/>
          <w:sz w:val="20"/>
          <w:szCs w:val="20"/>
        </w:rPr>
        <w:t>;</w:t>
      </w:r>
      <w:r w:rsidRPr="00A95104">
        <w:rPr>
          <w:rFonts w:ascii="Arial" w:hAnsi="Arial" w:cs="Arial"/>
          <w:color w:val="FF0000"/>
          <w:sz w:val="20"/>
          <w:szCs w:val="20"/>
        </w:rPr>
        <w:t xml:space="preserve"> (½)</w:t>
      </w:r>
      <w:r>
        <w:rPr>
          <w:rFonts w:ascii="Arial" w:hAnsi="Arial" w:cs="Arial"/>
          <w:color w:val="FF0000"/>
          <w:sz w:val="20"/>
          <w:szCs w:val="20"/>
        </w:rPr>
        <w:t xml:space="preserve"> </w:t>
      </w:r>
      <w:r w:rsidRPr="00377933">
        <w:rPr>
          <w:rFonts w:ascii="Arial" w:hAnsi="Arial" w:cs="Arial"/>
          <w:sz w:val="20"/>
          <w:szCs w:val="20"/>
        </w:rPr>
        <w:t xml:space="preserve">(although this is not conclusive) </w:t>
      </w:r>
      <w:r w:rsidRPr="00A95104">
        <w:rPr>
          <w:rFonts w:ascii="Arial" w:hAnsi="Arial" w:cs="Arial"/>
          <w:sz w:val="20"/>
          <w:szCs w:val="20"/>
        </w:rPr>
        <w:t>or if some other party has control, where that control is exercised will be determinative.</w:t>
      </w:r>
      <w:r w:rsidRPr="00A95104">
        <w:rPr>
          <w:rFonts w:ascii="Arial" w:hAnsi="Arial" w:cs="Arial"/>
          <w:color w:val="FF0000"/>
          <w:sz w:val="20"/>
          <w:szCs w:val="20"/>
        </w:rPr>
        <w:t xml:space="preserve"> (½) </w:t>
      </w:r>
      <w:r w:rsidRPr="00A95104">
        <w:rPr>
          <w:rFonts w:ascii="Arial" w:hAnsi="Arial" w:cs="Arial"/>
          <w:sz w:val="20"/>
          <w:szCs w:val="20"/>
        </w:rPr>
        <w:t>So Tomas needs to consider the role of the Broadloom Ltd director</w:t>
      </w:r>
      <w:r>
        <w:rPr>
          <w:rFonts w:ascii="Arial" w:hAnsi="Arial" w:cs="Arial"/>
          <w:sz w:val="20"/>
          <w:szCs w:val="20"/>
        </w:rPr>
        <w:t>s</w:t>
      </w:r>
      <w:r w:rsidRPr="00A95104">
        <w:rPr>
          <w:rFonts w:ascii="Arial" w:hAnsi="Arial" w:cs="Arial"/>
          <w:sz w:val="20"/>
          <w:szCs w:val="20"/>
        </w:rPr>
        <w:t xml:space="preserve"> – are they exercising control?</w:t>
      </w:r>
      <w:r w:rsidRPr="00A95104">
        <w:rPr>
          <w:rFonts w:ascii="Arial" w:hAnsi="Arial" w:cs="Arial"/>
          <w:color w:val="FF0000"/>
          <w:sz w:val="20"/>
          <w:szCs w:val="20"/>
        </w:rPr>
        <w:t xml:space="preserve"> (½)</w:t>
      </w:r>
      <w:r>
        <w:rPr>
          <w:rFonts w:ascii="Arial" w:hAnsi="Arial" w:cs="Arial"/>
          <w:color w:val="FF0000"/>
          <w:sz w:val="20"/>
          <w:szCs w:val="20"/>
        </w:rPr>
        <w:t xml:space="preserve"> </w:t>
      </w:r>
      <w:r>
        <w:rPr>
          <w:rFonts w:ascii="Arial" w:hAnsi="Arial" w:cs="Arial"/>
          <w:sz w:val="20"/>
          <w:szCs w:val="20"/>
        </w:rPr>
        <w:t xml:space="preserve">If the company were deemed to be centrally managed and controlled in the UK, then it could gain tax relief in the UK via double tax relief on income that is also taxed in </w:t>
      </w:r>
      <w:proofErr w:type="spellStart"/>
      <w:r>
        <w:rPr>
          <w:rFonts w:ascii="Arial" w:hAnsi="Arial" w:cs="Arial"/>
          <w:sz w:val="20"/>
          <w:szCs w:val="20"/>
        </w:rPr>
        <w:t>Pinkland</w:t>
      </w:r>
      <w:proofErr w:type="spellEnd"/>
      <w:r>
        <w:rPr>
          <w:rFonts w:ascii="Arial" w:hAnsi="Arial" w:cs="Arial"/>
          <w:sz w:val="20"/>
          <w:szCs w:val="20"/>
        </w:rPr>
        <w:t xml:space="preserve">. </w:t>
      </w:r>
      <w:r w:rsidRPr="00A95104">
        <w:rPr>
          <w:rFonts w:ascii="Arial" w:hAnsi="Arial" w:cs="Arial"/>
          <w:color w:val="FF0000"/>
          <w:sz w:val="20"/>
          <w:szCs w:val="20"/>
        </w:rPr>
        <w:t>(½)</w:t>
      </w:r>
      <w:r>
        <w:rPr>
          <w:rFonts w:ascii="Arial" w:hAnsi="Arial" w:cs="Arial"/>
          <w:color w:val="FF0000"/>
          <w:sz w:val="20"/>
          <w:szCs w:val="20"/>
        </w:rPr>
        <w:t xml:space="preserve"> </w:t>
      </w:r>
      <w:r w:rsidRPr="00377933">
        <w:rPr>
          <w:rFonts w:ascii="Arial" w:hAnsi="Arial" w:cs="Arial"/>
          <w:sz w:val="20"/>
          <w:szCs w:val="20"/>
        </w:rPr>
        <w:t xml:space="preserve">Relief would be as a deduction from of the lower of UK corporation tax and </w:t>
      </w:r>
      <w:proofErr w:type="spellStart"/>
      <w:r w:rsidRPr="00377933">
        <w:rPr>
          <w:rFonts w:ascii="Arial" w:hAnsi="Arial" w:cs="Arial"/>
          <w:sz w:val="20"/>
          <w:szCs w:val="20"/>
        </w:rPr>
        <w:t>Pinkland</w:t>
      </w:r>
      <w:proofErr w:type="spellEnd"/>
      <w:r w:rsidRPr="00377933">
        <w:rPr>
          <w:rFonts w:ascii="Arial" w:hAnsi="Arial" w:cs="Arial"/>
          <w:sz w:val="20"/>
          <w:szCs w:val="20"/>
        </w:rPr>
        <w:t xml:space="preserve"> tax. </w:t>
      </w:r>
      <w:r w:rsidRPr="00A95104">
        <w:rPr>
          <w:rFonts w:ascii="Arial" w:hAnsi="Arial" w:cs="Arial"/>
          <w:color w:val="FF0000"/>
          <w:sz w:val="20"/>
          <w:szCs w:val="20"/>
        </w:rPr>
        <w:t>(½)</w:t>
      </w:r>
    </w:p>
    <w:p w14:paraId="42D8769E" w14:textId="77777777" w:rsidR="00386FA0" w:rsidRPr="00A95104" w:rsidRDefault="00386FA0" w:rsidP="00386FA0">
      <w:pPr>
        <w:pStyle w:val="ListParagraph"/>
        <w:ind w:left="1353"/>
        <w:rPr>
          <w:rFonts w:ascii="Arial" w:hAnsi="Arial" w:cs="Arial"/>
          <w:sz w:val="20"/>
          <w:szCs w:val="20"/>
        </w:rPr>
      </w:pPr>
    </w:p>
    <w:p w14:paraId="054B6371" w14:textId="77777777" w:rsidR="00386FA0" w:rsidRPr="00A95104" w:rsidRDefault="00386FA0" w:rsidP="00386FA0">
      <w:pPr>
        <w:pStyle w:val="ListParagraph"/>
        <w:ind w:left="1353"/>
        <w:rPr>
          <w:rFonts w:ascii="Arial" w:hAnsi="Arial" w:cs="Arial"/>
          <w:sz w:val="20"/>
          <w:szCs w:val="20"/>
        </w:rPr>
      </w:pPr>
    </w:p>
    <w:p w14:paraId="3832A9F0" w14:textId="77777777" w:rsidR="00386FA0" w:rsidRPr="00A95104" w:rsidRDefault="00386FA0" w:rsidP="00386FA0">
      <w:pPr>
        <w:pStyle w:val="ListParagraph"/>
        <w:ind w:left="426"/>
        <w:rPr>
          <w:rFonts w:ascii="Arial" w:hAnsi="Arial" w:cs="Arial"/>
          <w:sz w:val="20"/>
          <w:szCs w:val="20"/>
        </w:rPr>
      </w:pPr>
      <w:r w:rsidRPr="00A95104">
        <w:rPr>
          <w:rFonts w:ascii="Arial" w:hAnsi="Arial" w:cs="Arial"/>
          <w:sz w:val="20"/>
          <w:szCs w:val="20"/>
        </w:rPr>
        <w:t>In summary, Tomas would need to consider these issues to conclude if XYZ GmbH is in the charge to UK tax</w:t>
      </w:r>
    </w:p>
    <w:p w14:paraId="0AAE2565" w14:textId="77777777" w:rsidR="00386FA0" w:rsidRPr="00A95104" w:rsidRDefault="00386FA0" w:rsidP="00386FA0">
      <w:pPr>
        <w:pStyle w:val="ListParagraph"/>
        <w:ind w:left="1353"/>
        <w:rPr>
          <w:rFonts w:ascii="Arial" w:hAnsi="Arial" w:cs="Arial"/>
          <w:sz w:val="20"/>
          <w:szCs w:val="20"/>
        </w:rPr>
      </w:pPr>
    </w:p>
    <w:p w14:paraId="55DD58ED" w14:textId="77777777" w:rsidR="00386FA0" w:rsidRPr="00386FA0" w:rsidRDefault="00386FA0" w:rsidP="00386FA0">
      <w:pPr>
        <w:pStyle w:val="ListParagraph"/>
        <w:ind w:left="426"/>
        <w:rPr>
          <w:rFonts w:ascii="Arial" w:hAnsi="Arial" w:cs="Arial"/>
          <w:b/>
          <w:bCs/>
          <w:color w:val="FF0000"/>
          <w:sz w:val="20"/>
          <w:szCs w:val="20"/>
        </w:rPr>
      </w:pPr>
      <w:r w:rsidRPr="00386FA0">
        <w:rPr>
          <w:rFonts w:ascii="Arial" w:hAnsi="Arial" w:cs="Arial"/>
          <w:b/>
          <w:bCs/>
          <w:color w:val="FF0000"/>
          <w:sz w:val="20"/>
          <w:szCs w:val="20"/>
        </w:rPr>
        <w:t>Max (4)</w:t>
      </w:r>
    </w:p>
    <w:p w14:paraId="27A94FA5" w14:textId="77777777" w:rsidR="00386FA0" w:rsidRPr="00A95104" w:rsidRDefault="00386FA0" w:rsidP="00386FA0">
      <w:pPr>
        <w:pStyle w:val="ListParagraph"/>
        <w:ind w:left="1353"/>
        <w:rPr>
          <w:rFonts w:ascii="Arial" w:hAnsi="Arial" w:cs="Arial"/>
          <w:b/>
          <w:bCs/>
          <w:sz w:val="20"/>
          <w:szCs w:val="20"/>
        </w:rPr>
      </w:pPr>
    </w:p>
    <w:p w14:paraId="256134BA" w14:textId="77777777" w:rsidR="00386FA0" w:rsidRPr="00A95104" w:rsidRDefault="00386FA0" w:rsidP="00386FA0">
      <w:pPr>
        <w:pStyle w:val="ListParagraph"/>
        <w:numPr>
          <w:ilvl w:val="0"/>
          <w:numId w:val="18"/>
        </w:numPr>
        <w:ind w:left="426"/>
        <w:rPr>
          <w:rFonts w:ascii="Arial" w:hAnsi="Arial" w:cs="Arial"/>
          <w:b/>
          <w:bCs/>
          <w:sz w:val="20"/>
          <w:szCs w:val="20"/>
        </w:rPr>
      </w:pPr>
      <w:r w:rsidRPr="00A95104">
        <w:rPr>
          <w:rFonts w:ascii="Arial" w:hAnsi="Arial" w:cs="Arial"/>
          <w:sz w:val="20"/>
          <w:szCs w:val="20"/>
        </w:rPr>
        <w:t xml:space="preserve">If Tomas, after considering the above, believes that XYZ GmbH is in the charge to UK tax then XYZ GmbH is required to notify </w:t>
      </w:r>
      <w:bookmarkStart w:id="10" w:name="_Hlk188632817"/>
      <w:r w:rsidRPr="00A95104">
        <w:rPr>
          <w:rFonts w:ascii="Arial" w:hAnsi="Arial" w:cs="Arial"/>
          <w:sz w:val="20"/>
          <w:szCs w:val="20"/>
        </w:rPr>
        <w:t>HMRC (</w:t>
      </w:r>
      <w:r w:rsidRPr="00A95104">
        <w:rPr>
          <w:rFonts w:ascii="Arial" w:hAnsi="Arial" w:cs="Arial"/>
          <w:color w:val="FF0000"/>
          <w:sz w:val="20"/>
          <w:szCs w:val="20"/>
        </w:rPr>
        <w:t>½)</w:t>
      </w:r>
      <w:bookmarkEnd w:id="10"/>
      <w:r w:rsidRPr="00A95104">
        <w:rPr>
          <w:rFonts w:ascii="Arial" w:hAnsi="Arial" w:cs="Arial"/>
          <w:color w:val="FF0000"/>
          <w:sz w:val="20"/>
          <w:szCs w:val="20"/>
        </w:rPr>
        <w:t xml:space="preserve"> </w:t>
      </w:r>
      <w:r w:rsidRPr="00A95104">
        <w:rPr>
          <w:rFonts w:ascii="Arial" w:hAnsi="Arial" w:cs="Arial"/>
          <w:sz w:val="20"/>
          <w:szCs w:val="20"/>
        </w:rPr>
        <w:t>that i</w:t>
      </w:r>
      <w:r>
        <w:rPr>
          <w:rFonts w:ascii="Arial" w:hAnsi="Arial" w:cs="Arial"/>
          <w:sz w:val="20"/>
          <w:szCs w:val="20"/>
        </w:rPr>
        <w:t>t</w:t>
      </w:r>
      <w:r w:rsidRPr="00A95104">
        <w:rPr>
          <w:rFonts w:ascii="Arial" w:hAnsi="Arial" w:cs="Arial"/>
          <w:sz w:val="20"/>
          <w:szCs w:val="20"/>
        </w:rPr>
        <w:t xml:space="preserve"> will have taxable profits. </w:t>
      </w:r>
      <w:r w:rsidRPr="00A95104">
        <w:rPr>
          <w:rFonts w:ascii="Arial" w:hAnsi="Arial" w:cs="Arial"/>
          <w:color w:val="FF0000"/>
          <w:sz w:val="20"/>
          <w:szCs w:val="20"/>
        </w:rPr>
        <w:t xml:space="preserve">(½) </w:t>
      </w:r>
      <w:r w:rsidRPr="00A95104">
        <w:rPr>
          <w:rFonts w:ascii="Arial" w:hAnsi="Arial" w:cs="Arial"/>
          <w:sz w:val="20"/>
          <w:szCs w:val="20"/>
        </w:rPr>
        <w:t xml:space="preserve">This needs to be done within 12 months </w:t>
      </w:r>
      <w:r w:rsidRPr="00A95104">
        <w:rPr>
          <w:rFonts w:ascii="Arial" w:hAnsi="Arial" w:cs="Arial"/>
          <w:color w:val="FF0000"/>
          <w:sz w:val="20"/>
          <w:szCs w:val="20"/>
        </w:rPr>
        <w:t>(½)</w:t>
      </w:r>
      <w:r>
        <w:rPr>
          <w:rFonts w:ascii="Arial" w:hAnsi="Arial" w:cs="Arial"/>
          <w:color w:val="FF0000"/>
          <w:sz w:val="20"/>
          <w:szCs w:val="20"/>
        </w:rPr>
        <w:t xml:space="preserve"> </w:t>
      </w:r>
      <w:r w:rsidRPr="00A95104">
        <w:rPr>
          <w:rFonts w:ascii="Arial" w:hAnsi="Arial" w:cs="Arial"/>
          <w:sz w:val="20"/>
          <w:szCs w:val="20"/>
        </w:rPr>
        <w:t>of the end of the accounting period.</w:t>
      </w:r>
      <w:r w:rsidRPr="00A95104">
        <w:rPr>
          <w:rFonts w:ascii="Arial" w:hAnsi="Arial" w:cs="Arial"/>
          <w:color w:val="FF0000"/>
          <w:sz w:val="20"/>
          <w:szCs w:val="20"/>
        </w:rPr>
        <w:t xml:space="preserve"> (½)</w:t>
      </w:r>
      <w:r w:rsidRPr="00A95104">
        <w:rPr>
          <w:rFonts w:ascii="Arial" w:hAnsi="Arial" w:cs="Arial"/>
          <w:sz w:val="20"/>
          <w:szCs w:val="20"/>
        </w:rPr>
        <w:t xml:space="preserve"> If this date has passed, then a penalty for failure to notify is due.</w:t>
      </w:r>
      <w:r w:rsidRPr="00A95104">
        <w:rPr>
          <w:rFonts w:ascii="Arial" w:hAnsi="Arial" w:cs="Arial"/>
          <w:color w:val="FF0000"/>
          <w:sz w:val="20"/>
          <w:szCs w:val="20"/>
        </w:rPr>
        <w:t xml:space="preserve"> (½)</w:t>
      </w:r>
    </w:p>
    <w:p w14:paraId="1D307780" w14:textId="77777777" w:rsidR="00386FA0" w:rsidRPr="00A95104" w:rsidRDefault="00386FA0" w:rsidP="00386FA0">
      <w:pPr>
        <w:ind w:left="426"/>
        <w:rPr>
          <w:rFonts w:ascii="Arial" w:hAnsi="Arial" w:cs="Arial"/>
          <w:sz w:val="20"/>
          <w:szCs w:val="20"/>
        </w:rPr>
      </w:pPr>
      <w:r w:rsidRPr="00A95104">
        <w:rPr>
          <w:rFonts w:ascii="Arial" w:hAnsi="Arial" w:cs="Arial"/>
          <w:sz w:val="20"/>
          <w:szCs w:val="20"/>
        </w:rPr>
        <w:t xml:space="preserve">The penalty will be based on the “potential lost revenue”, </w:t>
      </w:r>
      <w:r w:rsidRPr="00A95104">
        <w:rPr>
          <w:rFonts w:ascii="Arial" w:hAnsi="Arial" w:cs="Arial"/>
          <w:color w:val="FF0000"/>
          <w:sz w:val="20"/>
          <w:szCs w:val="20"/>
        </w:rPr>
        <w:t xml:space="preserve">(½) </w:t>
      </w:r>
      <w:r w:rsidRPr="00A95104">
        <w:rPr>
          <w:rFonts w:ascii="Arial" w:hAnsi="Arial" w:cs="Arial"/>
          <w:sz w:val="20"/>
          <w:szCs w:val="20"/>
        </w:rPr>
        <w:t xml:space="preserve">being the corporation tax unpaid </w:t>
      </w:r>
      <w:r w:rsidRPr="00A95104">
        <w:rPr>
          <w:rFonts w:ascii="Arial" w:hAnsi="Arial" w:cs="Arial"/>
          <w:color w:val="FF0000"/>
          <w:sz w:val="20"/>
          <w:szCs w:val="20"/>
        </w:rPr>
        <w:t>(½)</w:t>
      </w:r>
      <w:r>
        <w:rPr>
          <w:rFonts w:ascii="Arial" w:hAnsi="Arial" w:cs="Arial"/>
          <w:color w:val="FF0000"/>
          <w:sz w:val="20"/>
          <w:szCs w:val="20"/>
        </w:rPr>
        <w:t xml:space="preserve"> </w:t>
      </w:r>
      <w:r w:rsidRPr="00A95104">
        <w:rPr>
          <w:rFonts w:ascii="Arial" w:hAnsi="Arial" w:cs="Arial"/>
          <w:sz w:val="20"/>
          <w:szCs w:val="20"/>
        </w:rPr>
        <w:t>12 months after the accounting period for which the tax liability has</w:t>
      </w:r>
      <w:r>
        <w:rPr>
          <w:rFonts w:ascii="Arial" w:hAnsi="Arial" w:cs="Arial"/>
          <w:sz w:val="20"/>
          <w:szCs w:val="20"/>
        </w:rPr>
        <w:t xml:space="preserve"> </w:t>
      </w:r>
      <w:r w:rsidRPr="00A95104">
        <w:rPr>
          <w:rFonts w:ascii="Arial" w:hAnsi="Arial" w:cs="Arial"/>
          <w:sz w:val="20"/>
          <w:szCs w:val="20"/>
        </w:rPr>
        <w:t>n</w:t>
      </w:r>
      <w:r>
        <w:rPr>
          <w:rFonts w:ascii="Arial" w:hAnsi="Arial" w:cs="Arial"/>
          <w:sz w:val="20"/>
          <w:szCs w:val="20"/>
        </w:rPr>
        <w:t>o</w:t>
      </w:r>
      <w:r w:rsidRPr="00A95104">
        <w:rPr>
          <w:rFonts w:ascii="Arial" w:hAnsi="Arial" w:cs="Arial"/>
          <w:sz w:val="20"/>
          <w:szCs w:val="20"/>
        </w:rPr>
        <w:t>t been notified.</w:t>
      </w:r>
      <w:r w:rsidRPr="00A95104">
        <w:rPr>
          <w:rFonts w:ascii="Arial" w:hAnsi="Arial" w:cs="Arial"/>
          <w:color w:val="FF0000"/>
          <w:sz w:val="20"/>
          <w:szCs w:val="20"/>
        </w:rPr>
        <w:t xml:space="preserve"> (½)</w:t>
      </w:r>
    </w:p>
    <w:p w14:paraId="67651841" w14:textId="77777777" w:rsidR="00386FA0" w:rsidRPr="00A95104" w:rsidRDefault="00386FA0" w:rsidP="00386FA0">
      <w:pPr>
        <w:ind w:left="426"/>
        <w:rPr>
          <w:rFonts w:ascii="Arial" w:hAnsi="Arial" w:cs="Arial"/>
          <w:color w:val="FF0000"/>
          <w:sz w:val="20"/>
          <w:szCs w:val="20"/>
        </w:rPr>
      </w:pPr>
      <w:r w:rsidRPr="00A95104">
        <w:rPr>
          <w:rFonts w:ascii="Arial" w:hAnsi="Arial" w:cs="Arial"/>
          <w:sz w:val="20"/>
          <w:szCs w:val="20"/>
        </w:rPr>
        <w:t>The penalty is calculated as a percentage of the tax due.</w:t>
      </w:r>
      <w:r w:rsidRPr="00A95104">
        <w:rPr>
          <w:rFonts w:ascii="Arial" w:hAnsi="Arial" w:cs="Arial"/>
          <w:color w:val="FF0000"/>
          <w:sz w:val="20"/>
          <w:szCs w:val="20"/>
        </w:rPr>
        <w:t xml:space="preserve"> (½)</w:t>
      </w:r>
      <w:r w:rsidRPr="00A95104">
        <w:rPr>
          <w:rFonts w:ascii="Arial" w:hAnsi="Arial" w:cs="Arial"/>
          <w:sz w:val="20"/>
          <w:szCs w:val="20"/>
        </w:rPr>
        <w:t xml:space="preserve"> It can be as high as 100%</w:t>
      </w:r>
      <w:r>
        <w:rPr>
          <w:rFonts w:ascii="Arial" w:hAnsi="Arial" w:cs="Arial"/>
          <w:sz w:val="20"/>
          <w:szCs w:val="20"/>
        </w:rPr>
        <w:t xml:space="preserve"> </w:t>
      </w:r>
      <w:r w:rsidRPr="00A95104">
        <w:rPr>
          <w:rFonts w:ascii="Arial" w:hAnsi="Arial" w:cs="Arial"/>
          <w:color w:val="FF0000"/>
          <w:sz w:val="20"/>
          <w:szCs w:val="20"/>
        </w:rPr>
        <w:t>(½)</w:t>
      </w:r>
      <w:r w:rsidRPr="00A95104">
        <w:rPr>
          <w:rFonts w:ascii="Arial" w:hAnsi="Arial" w:cs="Arial"/>
          <w:sz w:val="20"/>
          <w:szCs w:val="20"/>
        </w:rPr>
        <w:t xml:space="preserve"> of the outstanding tax if the failure was deliberate and concealed (</w:t>
      </w:r>
      <w:r w:rsidRPr="00A95104">
        <w:rPr>
          <w:rFonts w:ascii="Arial" w:hAnsi="Arial" w:cs="Arial"/>
          <w:color w:val="FF0000"/>
          <w:sz w:val="20"/>
          <w:szCs w:val="20"/>
        </w:rPr>
        <w:t>½)</w:t>
      </w:r>
      <w:r>
        <w:rPr>
          <w:rFonts w:ascii="Arial" w:hAnsi="Arial" w:cs="Arial"/>
          <w:color w:val="FF0000"/>
          <w:sz w:val="20"/>
          <w:szCs w:val="20"/>
        </w:rPr>
        <w:t xml:space="preserve"> </w:t>
      </w:r>
      <w:r w:rsidRPr="00A95104">
        <w:rPr>
          <w:rFonts w:ascii="Arial" w:hAnsi="Arial" w:cs="Arial"/>
          <w:sz w:val="20"/>
          <w:szCs w:val="20"/>
        </w:rPr>
        <w:t>but this can be reduced to 10%</w:t>
      </w:r>
      <w:r>
        <w:rPr>
          <w:rFonts w:ascii="Arial" w:hAnsi="Arial" w:cs="Arial"/>
          <w:sz w:val="20"/>
          <w:szCs w:val="20"/>
        </w:rPr>
        <w:t xml:space="preserve"> </w:t>
      </w:r>
      <w:r w:rsidRPr="00A95104">
        <w:rPr>
          <w:rFonts w:ascii="Arial" w:hAnsi="Arial" w:cs="Arial"/>
          <w:color w:val="FF0000"/>
          <w:sz w:val="20"/>
          <w:szCs w:val="20"/>
        </w:rPr>
        <w:t>(½)</w:t>
      </w:r>
      <w:r w:rsidRPr="00A95104">
        <w:rPr>
          <w:rFonts w:ascii="Arial" w:hAnsi="Arial" w:cs="Arial"/>
          <w:sz w:val="20"/>
          <w:szCs w:val="20"/>
        </w:rPr>
        <w:t xml:space="preserve"> if the disclosure is unprompted (or nil if disclosure is within 12 months)</w:t>
      </w:r>
      <w:r w:rsidRPr="00A95104">
        <w:rPr>
          <w:rFonts w:ascii="Arial" w:hAnsi="Arial" w:cs="Arial"/>
          <w:color w:val="FF0000"/>
          <w:sz w:val="20"/>
          <w:szCs w:val="20"/>
        </w:rPr>
        <w:t xml:space="preserve"> (½)</w:t>
      </w:r>
    </w:p>
    <w:p w14:paraId="2C605CA4" w14:textId="77777777" w:rsidR="00386FA0" w:rsidRPr="00386FA0" w:rsidRDefault="00386FA0" w:rsidP="00386FA0">
      <w:pPr>
        <w:ind w:left="426"/>
        <w:rPr>
          <w:rFonts w:ascii="Arial" w:hAnsi="Arial" w:cs="Arial"/>
          <w:b/>
          <w:bCs/>
          <w:color w:val="FF0000"/>
          <w:sz w:val="20"/>
          <w:szCs w:val="20"/>
        </w:rPr>
      </w:pPr>
      <w:r w:rsidRPr="00386FA0">
        <w:rPr>
          <w:rFonts w:ascii="Arial" w:hAnsi="Arial" w:cs="Arial"/>
          <w:b/>
          <w:bCs/>
          <w:color w:val="FF0000"/>
          <w:sz w:val="20"/>
          <w:szCs w:val="20"/>
        </w:rPr>
        <w:t>Max (6)</w:t>
      </w:r>
    </w:p>
    <w:p w14:paraId="07CED00E" w14:textId="77777777" w:rsidR="00386FA0" w:rsidRPr="00A95104" w:rsidRDefault="00386FA0" w:rsidP="00386FA0">
      <w:pPr>
        <w:ind w:left="1353"/>
        <w:rPr>
          <w:rFonts w:ascii="Arial" w:hAnsi="Arial" w:cs="Arial"/>
          <w:b/>
          <w:bCs/>
          <w:sz w:val="20"/>
          <w:szCs w:val="20"/>
        </w:rPr>
      </w:pPr>
    </w:p>
    <w:p w14:paraId="30AF5F49" w14:textId="4F653C45" w:rsidR="00C574D3" w:rsidRPr="00830A1E" w:rsidRDefault="00386FA0" w:rsidP="009F7C96">
      <w:pPr>
        <w:pStyle w:val="ListParagraph"/>
        <w:ind w:left="360"/>
        <w:rPr>
          <w:rFonts w:ascii="Arial" w:hAnsi="Arial" w:cs="Arial"/>
          <w:color w:val="FF0000"/>
          <w:sz w:val="20"/>
          <w:szCs w:val="20"/>
        </w:rPr>
      </w:pPr>
      <w:r w:rsidRPr="00C3091D">
        <w:rPr>
          <w:rFonts w:ascii="Arial" w:hAnsi="Arial" w:cs="Arial"/>
          <w:b/>
          <w:bCs/>
          <w:color w:val="FF0000"/>
          <w:sz w:val="20"/>
          <w:szCs w:val="20"/>
        </w:rPr>
        <w:t xml:space="preserve">Total </w:t>
      </w:r>
      <w:r>
        <w:rPr>
          <w:rFonts w:ascii="Arial" w:hAnsi="Arial" w:cs="Arial"/>
          <w:b/>
          <w:bCs/>
          <w:color w:val="FF0000"/>
          <w:sz w:val="20"/>
          <w:szCs w:val="20"/>
        </w:rPr>
        <w:t>18</w:t>
      </w:r>
      <w:r w:rsidRPr="00C3091D">
        <w:rPr>
          <w:rFonts w:ascii="Arial" w:hAnsi="Arial" w:cs="Arial"/>
          <w:b/>
          <w:bCs/>
          <w:color w:val="FF0000"/>
          <w:sz w:val="20"/>
          <w:szCs w:val="20"/>
        </w:rPr>
        <w:t xml:space="preserve"> marks</w:t>
      </w:r>
    </w:p>
    <w:sectPr w:rsidR="00C574D3" w:rsidRPr="00830A1E" w:rsidSect="00A166C1">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70FCB" w14:textId="77777777" w:rsidR="007835EA" w:rsidRDefault="007835EA" w:rsidP="00025950">
      <w:pPr>
        <w:spacing w:after="0" w:line="240" w:lineRule="auto"/>
      </w:pPr>
      <w:r>
        <w:separator/>
      </w:r>
    </w:p>
  </w:endnote>
  <w:endnote w:type="continuationSeparator" w:id="0">
    <w:p w14:paraId="60AA1EFD" w14:textId="77777777" w:rsidR="007835EA" w:rsidRDefault="007835EA" w:rsidP="0002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808412"/>
      <w:docPartObj>
        <w:docPartGallery w:val="Page Numbers (Bottom of Page)"/>
        <w:docPartUnique/>
      </w:docPartObj>
    </w:sdtPr>
    <w:sdtContent>
      <w:p w14:paraId="54B40ED7" w14:textId="485DC98D" w:rsidR="00A166C1" w:rsidRDefault="00A166C1">
        <w:pPr>
          <w:pStyle w:val="Footer"/>
          <w:jc w:val="center"/>
        </w:pPr>
        <w:r w:rsidRPr="00A166C1">
          <w:rPr>
            <w:sz w:val="18"/>
            <w:szCs w:val="18"/>
          </w:rPr>
          <w:fldChar w:fldCharType="begin"/>
        </w:r>
        <w:r w:rsidRPr="00A166C1">
          <w:rPr>
            <w:sz w:val="18"/>
            <w:szCs w:val="18"/>
          </w:rPr>
          <w:instrText>PAGE   \* MERGEFORMAT</w:instrText>
        </w:r>
        <w:r w:rsidRPr="00A166C1">
          <w:rPr>
            <w:sz w:val="18"/>
            <w:szCs w:val="18"/>
          </w:rPr>
          <w:fldChar w:fldCharType="separate"/>
        </w:r>
        <w:r w:rsidRPr="00A166C1">
          <w:rPr>
            <w:sz w:val="18"/>
            <w:szCs w:val="18"/>
          </w:rPr>
          <w:t>2</w:t>
        </w:r>
        <w:r w:rsidRPr="00A166C1">
          <w:rPr>
            <w:sz w:val="18"/>
            <w:szCs w:val="18"/>
          </w:rPr>
          <w:fldChar w:fldCharType="end"/>
        </w:r>
      </w:p>
    </w:sdtContent>
  </w:sdt>
  <w:p w14:paraId="5708579A" w14:textId="77777777" w:rsidR="00A166C1" w:rsidRDefault="00A1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6DDFC" w14:textId="77777777" w:rsidR="007835EA" w:rsidRDefault="007835EA" w:rsidP="00025950">
      <w:pPr>
        <w:spacing w:after="0" w:line="240" w:lineRule="auto"/>
      </w:pPr>
      <w:r>
        <w:separator/>
      </w:r>
    </w:p>
  </w:footnote>
  <w:footnote w:type="continuationSeparator" w:id="0">
    <w:p w14:paraId="24C34623" w14:textId="77777777" w:rsidR="007835EA" w:rsidRDefault="007835EA" w:rsidP="00025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1760"/>
    <w:multiLevelType w:val="hybridMultilevel"/>
    <w:tmpl w:val="B1CC7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A13F48"/>
    <w:multiLevelType w:val="hybridMultilevel"/>
    <w:tmpl w:val="C78E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10261"/>
    <w:multiLevelType w:val="hybridMultilevel"/>
    <w:tmpl w:val="34807658"/>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E051326"/>
    <w:multiLevelType w:val="hybridMultilevel"/>
    <w:tmpl w:val="AD681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D6F48"/>
    <w:multiLevelType w:val="hybridMultilevel"/>
    <w:tmpl w:val="5DD2ABCA"/>
    <w:lvl w:ilvl="0" w:tplc="DB28093E">
      <w:start w:val="3"/>
      <w:numFmt w:val="decimal"/>
      <w:lvlText w:val="%1)"/>
      <w:lvlJc w:val="left"/>
      <w:pPr>
        <w:ind w:left="1069" w:hanging="360"/>
      </w:pPr>
      <w:rPr>
        <w:rFonts w:hint="default"/>
        <w:b/>
        <w:bCs/>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32187ADC"/>
    <w:multiLevelType w:val="multilevel"/>
    <w:tmpl w:val="0F28F13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4567BF"/>
    <w:multiLevelType w:val="hybridMultilevel"/>
    <w:tmpl w:val="ABBA7980"/>
    <w:lvl w:ilvl="0" w:tplc="A08EF474">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9E463DE"/>
    <w:multiLevelType w:val="hybridMultilevel"/>
    <w:tmpl w:val="CED2C2C4"/>
    <w:lvl w:ilvl="0" w:tplc="49CA4370">
      <w:start w:val="1"/>
      <w:numFmt w:val="decimal"/>
      <w:lvlText w:val="%1)"/>
      <w:lvlJc w:val="left"/>
      <w:pPr>
        <w:ind w:left="1353" w:hanging="360"/>
      </w:pPr>
      <w:rPr>
        <w:color w:val="auto"/>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4AA319C2"/>
    <w:multiLevelType w:val="hybridMultilevel"/>
    <w:tmpl w:val="5DD89C16"/>
    <w:lvl w:ilvl="0" w:tplc="F1F6F96E">
      <w:start w:val="4"/>
      <w:numFmt w:val="decimal"/>
      <w:lvlText w:val="%1)"/>
      <w:lvlJc w:val="left"/>
      <w:pPr>
        <w:ind w:left="1353"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FA58B4"/>
    <w:multiLevelType w:val="hybridMultilevel"/>
    <w:tmpl w:val="17543490"/>
    <w:lvl w:ilvl="0" w:tplc="745EDE3A">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FBE7EDA"/>
    <w:multiLevelType w:val="hybridMultilevel"/>
    <w:tmpl w:val="79124CE0"/>
    <w:lvl w:ilvl="0" w:tplc="000296E0">
      <w:start w:val="1"/>
      <w:numFmt w:val="decimal"/>
      <w:lvlText w:val="%1)"/>
      <w:lvlJc w:val="left"/>
      <w:pPr>
        <w:ind w:left="1353"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C06EC"/>
    <w:multiLevelType w:val="hybridMultilevel"/>
    <w:tmpl w:val="1122BC9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64147D"/>
    <w:multiLevelType w:val="hybridMultilevel"/>
    <w:tmpl w:val="DA044472"/>
    <w:lvl w:ilvl="0" w:tplc="424854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8D66DE"/>
    <w:multiLevelType w:val="hybridMultilevel"/>
    <w:tmpl w:val="33603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8A7EAD"/>
    <w:multiLevelType w:val="hybridMultilevel"/>
    <w:tmpl w:val="808052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AF04C6"/>
    <w:multiLevelType w:val="hybridMultilevel"/>
    <w:tmpl w:val="C66EF7D6"/>
    <w:lvl w:ilvl="0" w:tplc="22800046">
      <w:start w:val="1"/>
      <w:numFmt w:val="bullet"/>
      <w:lvlText w:val=""/>
      <w:lvlJc w:val="left"/>
      <w:pPr>
        <w:ind w:left="1800" w:hanging="360"/>
      </w:pPr>
      <w:rPr>
        <w:rFonts w:ascii="Symbol" w:hAnsi="Symbol"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6774278B"/>
    <w:multiLevelType w:val="hybridMultilevel"/>
    <w:tmpl w:val="E88836E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11B7513"/>
    <w:multiLevelType w:val="hybridMultilevel"/>
    <w:tmpl w:val="5F9A0F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1481CFA"/>
    <w:multiLevelType w:val="multilevel"/>
    <w:tmpl w:val="DDBC276C"/>
    <w:lvl w:ilvl="0">
      <w:start w:val="1"/>
      <w:numFmt w:val="decimal"/>
      <w:lvlText w:val="%1."/>
      <w:lvlJc w:val="left"/>
      <w:pPr>
        <w:ind w:left="360" w:hanging="360"/>
      </w:pPr>
      <w:rPr>
        <w:rFonts w:hint="default"/>
        <w:b w:val="0"/>
        <w:color w:val="auto"/>
      </w:rPr>
    </w:lvl>
    <w:lvl w:ilvl="1">
      <w:start w:val="1"/>
      <w:numFmt w:val="decimal"/>
      <w:lvlText w:val="%2%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A722AC2"/>
    <w:multiLevelType w:val="hybridMultilevel"/>
    <w:tmpl w:val="20E66016"/>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num w:numId="1" w16cid:durableId="2105805134">
    <w:abstractNumId w:val="5"/>
  </w:num>
  <w:num w:numId="2" w16cid:durableId="292560864">
    <w:abstractNumId w:val="18"/>
  </w:num>
  <w:num w:numId="3" w16cid:durableId="1430194108">
    <w:abstractNumId w:val="14"/>
  </w:num>
  <w:num w:numId="4" w16cid:durableId="918834280">
    <w:abstractNumId w:val="16"/>
  </w:num>
  <w:num w:numId="5" w16cid:durableId="777868066">
    <w:abstractNumId w:val="11"/>
  </w:num>
  <w:num w:numId="6" w16cid:durableId="2129466180">
    <w:abstractNumId w:val="13"/>
  </w:num>
  <w:num w:numId="7" w16cid:durableId="1721323053">
    <w:abstractNumId w:val="6"/>
  </w:num>
  <w:num w:numId="8" w16cid:durableId="501163848">
    <w:abstractNumId w:val="12"/>
  </w:num>
  <w:num w:numId="9" w16cid:durableId="1412582278">
    <w:abstractNumId w:val="0"/>
  </w:num>
  <w:num w:numId="10" w16cid:durableId="489711349">
    <w:abstractNumId w:val="3"/>
  </w:num>
  <w:num w:numId="11" w16cid:durableId="1293902921">
    <w:abstractNumId w:val="1"/>
  </w:num>
  <w:num w:numId="12" w16cid:durableId="865563261">
    <w:abstractNumId w:val="17"/>
  </w:num>
  <w:num w:numId="13" w16cid:durableId="1218667781">
    <w:abstractNumId w:val="9"/>
  </w:num>
  <w:num w:numId="14" w16cid:durableId="1913544244">
    <w:abstractNumId w:val="7"/>
  </w:num>
  <w:num w:numId="15" w16cid:durableId="304435192">
    <w:abstractNumId w:val="4"/>
  </w:num>
  <w:num w:numId="16" w16cid:durableId="1009066028">
    <w:abstractNumId w:val="19"/>
  </w:num>
  <w:num w:numId="17" w16cid:durableId="1379821933">
    <w:abstractNumId w:val="8"/>
  </w:num>
  <w:num w:numId="18" w16cid:durableId="1589532466">
    <w:abstractNumId w:val="10"/>
  </w:num>
  <w:num w:numId="19" w16cid:durableId="2135369680">
    <w:abstractNumId w:val="2"/>
  </w:num>
  <w:num w:numId="20" w16cid:durableId="1234895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FD"/>
    <w:rsid w:val="00005533"/>
    <w:rsid w:val="00010116"/>
    <w:rsid w:val="00011320"/>
    <w:rsid w:val="00013D8E"/>
    <w:rsid w:val="0002571E"/>
    <w:rsid w:val="00025950"/>
    <w:rsid w:val="000271DC"/>
    <w:rsid w:val="00062269"/>
    <w:rsid w:val="000657D8"/>
    <w:rsid w:val="0007006E"/>
    <w:rsid w:val="0007562D"/>
    <w:rsid w:val="000A12A5"/>
    <w:rsid w:val="000B259E"/>
    <w:rsid w:val="000D0E72"/>
    <w:rsid w:val="000E15B1"/>
    <w:rsid w:val="000E4BD9"/>
    <w:rsid w:val="00123D7F"/>
    <w:rsid w:val="00131CA0"/>
    <w:rsid w:val="00141298"/>
    <w:rsid w:val="001749E6"/>
    <w:rsid w:val="00186280"/>
    <w:rsid w:val="001A1F29"/>
    <w:rsid w:val="001B2A64"/>
    <w:rsid w:val="001B4486"/>
    <w:rsid w:val="001C0562"/>
    <w:rsid w:val="001D4181"/>
    <w:rsid w:val="001E2044"/>
    <w:rsid w:val="001E4502"/>
    <w:rsid w:val="001E71EF"/>
    <w:rsid w:val="001F3E0D"/>
    <w:rsid w:val="0020375B"/>
    <w:rsid w:val="002108B8"/>
    <w:rsid w:val="00223296"/>
    <w:rsid w:val="0022419A"/>
    <w:rsid w:val="00252F93"/>
    <w:rsid w:val="00254200"/>
    <w:rsid w:val="002627A2"/>
    <w:rsid w:val="00264FBD"/>
    <w:rsid w:val="002700A3"/>
    <w:rsid w:val="00292830"/>
    <w:rsid w:val="002A3683"/>
    <w:rsid w:val="002B6D66"/>
    <w:rsid w:val="002C1447"/>
    <w:rsid w:val="002C64F4"/>
    <w:rsid w:val="002C7CDF"/>
    <w:rsid w:val="002E51D8"/>
    <w:rsid w:val="002E755F"/>
    <w:rsid w:val="00311DB1"/>
    <w:rsid w:val="003214A0"/>
    <w:rsid w:val="0035539C"/>
    <w:rsid w:val="00383D3A"/>
    <w:rsid w:val="00386FA0"/>
    <w:rsid w:val="003A0EAE"/>
    <w:rsid w:val="003B433E"/>
    <w:rsid w:val="003D5954"/>
    <w:rsid w:val="003E294F"/>
    <w:rsid w:val="003E6102"/>
    <w:rsid w:val="003F1F7C"/>
    <w:rsid w:val="00417D56"/>
    <w:rsid w:val="00436EBA"/>
    <w:rsid w:val="0044652B"/>
    <w:rsid w:val="00456436"/>
    <w:rsid w:val="004632F3"/>
    <w:rsid w:val="00470A20"/>
    <w:rsid w:val="00477E82"/>
    <w:rsid w:val="00485289"/>
    <w:rsid w:val="004A36FC"/>
    <w:rsid w:val="004A504D"/>
    <w:rsid w:val="004B24FA"/>
    <w:rsid w:val="004C5F8E"/>
    <w:rsid w:val="004D0151"/>
    <w:rsid w:val="004D1301"/>
    <w:rsid w:val="004D1428"/>
    <w:rsid w:val="004E190E"/>
    <w:rsid w:val="004E71BD"/>
    <w:rsid w:val="00506F7F"/>
    <w:rsid w:val="00511B0A"/>
    <w:rsid w:val="00514E4A"/>
    <w:rsid w:val="005402A2"/>
    <w:rsid w:val="005434ED"/>
    <w:rsid w:val="00544453"/>
    <w:rsid w:val="0054549F"/>
    <w:rsid w:val="005603A5"/>
    <w:rsid w:val="00565997"/>
    <w:rsid w:val="0058234F"/>
    <w:rsid w:val="00583CC3"/>
    <w:rsid w:val="005A1A45"/>
    <w:rsid w:val="005D1002"/>
    <w:rsid w:val="005D1B16"/>
    <w:rsid w:val="005E48BB"/>
    <w:rsid w:val="006019A1"/>
    <w:rsid w:val="00627CB8"/>
    <w:rsid w:val="00631763"/>
    <w:rsid w:val="00632253"/>
    <w:rsid w:val="0064000B"/>
    <w:rsid w:val="00643428"/>
    <w:rsid w:val="00654C6E"/>
    <w:rsid w:val="00661FB7"/>
    <w:rsid w:val="00666C81"/>
    <w:rsid w:val="00681966"/>
    <w:rsid w:val="0068207B"/>
    <w:rsid w:val="0069180D"/>
    <w:rsid w:val="006A29B6"/>
    <w:rsid w:val="006B0E9B"/>
    <w:rsid w:val="006B0ED8"/>
    <w:rsid w:val="006C786F"/>
    <w:rsid w:val="006D4EBB"/>
    <w:rsid w:val="006F4F78"/>
    <w:rsid w:val="00706B7F"/>
    <w:rsid w:val="00712004"/>
    <w:rsid w:val="007277E6"/>
    <w:rsid w:val="00733A87"/>
    <w:rsid w:val="00737060"/>
    <w:rsid w:val="0074051C"/>
    <w:rsid w:val="00766635"/>
    <w:rsid w:val="00770B19"/>
    <w:rsid w:val="007835EA"/>
    <w:rsid w:val="00786DAE"/>
    <w:rsid w:val="007919CA"/>
    <w:rsid w:val="007A109B"/>
    <w:rsid w:val="007B4554"/>
    <w:rsid w:val="007B6408"/>
    <w:rsid w:val="007C5D62"/>
    <w:rsid w:val="007F7C27"/>
    <w:rsid w:val="00816401"/>
    <w:rsid w:val="00817B17"/>
    <w:rsid w:val="00823F84"/>
    <w:rsid w:val="00826F54"/>
    <w:rsid w:val="00830A1E"/>
    <w:rsid w:val="00831641"/>
    <w:rsid w:val="008367E7"/>
    <w:rsid w:val="00842AFA"/>
    <w:rsid w:val="00852473"/>
    <w:rsid w:val="0085359D"/>
    <w:rsid w:val="00860FBD"/>
    <w:rsid w:val="0088467D"/>
    <w:rsid w:val="00897C88"/>
    <w:rsid w:val="008A316D"/>
    <w:rsid w:val="008B35CF"/>
    <w:rsid w:val="008B69E4"/>
    <w:rsid w:val="008C22CF"/>
    <w:rsid w:val="008D56E5"/>
    <w:rsid w:val="008E2950"/>
    <w:rsid w:val="008E781F"/>
    <w:rsid w:val="008F6771"/>
    <w:rsid w:val="008F7FCA"/>
    <w:rsid w:val="009008D5"/>
    <w:rsid w:val="00900A23"/>
    <w:rsid w:val="009016B4"/>
    <w:rsid w:val="00915417"/>
    <w:rsid w:val="00916E8D"/>
    <w:rsid w:val="00940DED"/>
    <w:rsid w:val="00953CDE"/>
    <w:rsid w:val="0097333E"/>
    <w:rsid w:val="00983F83"/>
    <w:rsid w:val="00987895"/>
    <w:rsid w:val="00987E15"/>
    <w:rsid w:val="0099356D"/>
    <w:rsid w:val="009A7F09"/>
    <w:rsid w:val="009B0C1A"/>
    <w:rsid w:val="009B1E37"/>
    <w:rsid w:val="009B202B"/>
    <w:rsid w:val="009D0F38"/>
    <w:rsid w:val="009D62DE"/>
    <w:rsid w:val="009E371E"/>
    <w:rsid w:val="009F262C"/>
    <w:rsid w:val="009F7C96"/>
    <w:rsid w:val="00A00DEE"/>
    <w:rsid w:val="00A06DA3"/>
    <w:rsid w:val="00A166C1"/>
    <w:rsid w:val="00A2359B"/>
    <w:rsid w:val="00A2760B"/>
    <w:rsid w:val="00A31727"/>
    <w:rsid w:val="00A41E14"/>
    <w:rsid w:val="00A542CE"/>
    <w:rsid w:val="00A65F2E"/>
    <w:rsid w:val="00A666CC"/>
    <w:rsid w:val="00A67E40"/>
    <w:rsid w:val="00A94550"/>
    <w:rsid w:val="00AA25DF"/>
    <w:rsid w:val="00AB75FD"/>
    <w:rsid w:val="00AC18B0"/>
    <w:rsid w:val="00AC49CC"/>
    <w:rsid w:val="00AE6124"/>
    <w:rsid w:val="00AF2AE7"/>
    <w:rsid w:val="00B03963"/>
    <w:rsid w:val="00B14E97"/>
    <w:rsid w:val="00B179CE"/>
    <w:rsid w:val="00B20123"/>
    <w:rsid w:val="00B36932"/>
    <w:rsid w:val="00B4498D"/>
    <w:rsid w:val="00B616F0"/>
    <w:rsid w:val="00B765D2"/>
    <w:rsid w:val="00B90307"/>
    <w:rsid w:val="00B97D36"/>
    <w:rsid w:val="00B97EB3"/>
    <w:rsid w:val="00BA2AC4"/>
    <w:rsid w:val="00BA7548"/>
    <w:rsid w:val="00BB03BA"/>
    <w:rsid w:val="00BB45C6"/>
    <w:rsid w:val="00BD19EC"/>
    <w:rsid w:val="00BD654E"/>
    <w:rsid w:val="00BE07E0"/>
    <w:rsid w:val="00BE5A89"/>
    <w:rsid w:val="00C101F0"/>
    <w:rsid w:val="00C2768E"/>
    <w:rsid w:val="00C3091D"/>
    <w:rsid w:val="00C55A66"/>
    <w:rsid w:val="00C574D3"/>
    <w:rsid w:val="00C71BC9"/>
    <w:rsid w:val="00C9147C"/>
    <w:rsid w:val="00C943B5"/>
    <w:rsid w:val="00C948EF"/>
    <w:rsid w:val="00CB1814"/>
    <w:rsid w:val="00CD6109"/>
    <w:rsid w:val="00CD7BD6"/>
    <w:rsid w:val="00CE04DF"/>
    <w:rsid w:val="00CF7045"/>
    <w:rsid w:val="00D2790B"/>
    <w:rsid w:val="00D44CFA"/>
    <w:rsid w:val="00D4619F"/>
    <w:rsid w:val="00D56470"/>
    <w:rsid w:val="00D56F0B"/>
    <w:rsid w:val="00D86DCB"/>
    <w:rsid w:val="00D90284"/>
    <w:rsid w:val="00DA7D21"/>
    <w:rsid w:val="00DA7D7D"/>
    <w:rsid w:val="00DB0EA7"/>
    <w:rsid w:val="00DB5ECA"/>
    <w:rsid w:val="00DB67B4"/>
    <w:rsid w:val="00DC3455"/>
    <w:rsid w:val="00DE0755"/>
    <w:rsid w:val="00DE625F"/>
    <w:rsid w:val="00E00BB3"/>
    <w:rsid w:val="00E00EE3"/>
    <w:rsid w:val="00E144C8"/>
    <w:rsid w:val="00E36048"/>
    <w:rsid w:val="00E41490"/>
    <w:rsid w:val="00E52309"/>
    <w:rsid w:val="00E6266D"/>
    <w:rsid w:val="00E65B7A"/>
    <w:rsid w:val="00E7565E"/>
    <w:rsid w:val="00E86BA4"/>
    <w:rsid w:val="00E95D00"/>
    <w:rsid w:val="00E9639F"/>
    <w:rsid w:val="00E96757"/>
    <w:rsid w:val="00E97715"/>
    <w:rsid w:val="00EA4436"/>
    <w:rsid w:val="00EB5B71"/>
    <w:rsid w:val="00EC1116"/>
    <w:rsid w:val="00ED64F8"/>
    <w:rsid w:val="00EE7031"/>
    <w:rsid w:val="00EF0C05"/>
    <w:rsid w:val="00EF5B5C"/>
    <w:rsid w:val="00EF75B5"/>
    <w:rsid w:val="00F136AB"/>
    <w:rsid w:val="00F13AFA"/>
    <w:rsid w:val="00F24CCA"/>
    <w:rsid w:val="00F43665"/>
    <w:rsid w:val="00F576B8"/>
    <w:rsid w:val="00F71B55"/>
    <w:rsid w:val="00F81740"/>
    <w:rsid w:val="00F823FF"/>
    <w:rsid w:val="00F90E1C"/>
    <w:rsid w:val="00FA3FCD"/>
    <w:rsid w:val="00FB70DE"/>
    <w:rsid w:val="00FC6D1D"/>
    <w:rsid w:val="00FD027F"/>
    <w:rsid w:val="00FD5445"/>
    <w:rsid w:val="00FE4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0124"/>
  <w15:chartTrackingRefBased/>
  <w15:docId w15:val="{BAC08F6B-3458-4118-8486-4CB7D07D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5FD"/>
    <w:rPr>
      <w:rFonts w:eastAsiaTheme="majorEastAsia" w:cstheme="majorBidi"/>
      <w:color w:val="272727" w:themeColor="text1" w:themeTint="D8"/>
    </w:rPr>
  </w:style>
  <w:style w:type="paragraph" w:styleId="Title">
    <w:name w:val="Title"/>
    <w:basedOn w:val="Normal"/>
    <w:next w:val="Normal"/>
    <w:link w:val="TitleChar"/>
    <w:uiPriority w:val="10"/>
    <w:qFormat/>
    <w:rsid w:val="00AB7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5FD"/>
    <w:pPr>
      <w:spacing w:before="160"/>
      <w:jc w:val="center"/>
    </w:pPr>
    <w:rPr>
      <w:i/>
      <w:iCs/>
      <w:color w:val="404040" w:themeColor="text1" w:themeTint="BF"/>
    </w:rPr>
  </w:style>
  <w:style w:type="character" w:customStyle="1" w:styleId="QuoteChar">
    <w:name w:val="Quote Char"/>
    <w:basedOn w:val="DefaultParagraphFont"/>
    <w:link w:val="Quote"/>
    <w:uiPriority w:val="29"/>
    <w:rsid w:val="00AB75FD"/>
    <w:rPr>
      <w:i/>
      <w:iCs/>
      <w:color w:val="404040" w:themeColor="text1" w:themeTint="BF"/>
    </w:rPr>
  </w:style>
  <w:style w:type="paragraph" w:styleId="ListParagraph">
    <w:name w:val="List Paragraph"/>
    <w:basedOn w:val="Normal"/>
    <w:uiPriority w:val="34"/>
    <w:qFormat/>
    <w:rsid w:val="00AB75FD"/>
    <w:pPr>
      <w:ind w:left="720"/>
      <w:contextualSpacing/>
    </w:pPr>
  </w:style>
  <w:style w:type="character" w:styleId="IntenseEmphasis">
    <w:name w:val="Intense Emphasis"/>
    <w:basedOn w:val="DefaultParagraphFont"/>
    <w:uiPriority w:val="21"/>
    <w:qFormat/>
    <w:rsid w:val="00AB75FD"/>
    <w:rPr>
      <w:i/>
      <w:iCs/>
      <w:color w:val="0F4761" w:themeColor="accent1" w:themeShade="BF"/>
    </w:rPr>
  </w:style>
  <w:style w:type="paragraph" w:styleId="IntenseQuote">
    <w:name w:val="Intense Quote"/>
    <w:basedOn w:val="Normal"/>
    <w:next w:val="Normal"/>
    <w:link w:val="IntenseQuoteChar"/>
    <w:uiPriority w:val="30"/>
    <w:qFormat/>
    <w:rsid w:val="00AB7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5FD"/>
    <w:rPr>
      <w:i/>
      <w:iCs/>
      <w:color w:val="0F4761" w:themeColor="accent1" w:themeShade="BF"/>
    </w:rPr>
  </w:style>
  <w:style w:type="character" w:styleId="IntenseReference">
    <w:name w:val="Intense Reference"/>
    <w:basedOn w:val="DefaultParagraphFont"/>
    <w:uiPriority w:val="32"/>
    <w:qFormat/>
    <w:rsid w:val="00AB75FD"/>
    <w:rPr>
      <w:b/>
      <w:bCs/>
      <w:smallCaps/>
      <w:color w:val="0F4761" w:themeColor="accent1" w:themeShade="BF"/>
      <w:spacing w:val="5"/>
    </w:rPr>
  </w:style>
  <w:style w:type="character" w:styleId="CommentReference">
    <w:name w:val="annotation reference"/>
    <w:basedOn w:val="DefaultParagraphFont"/>
    <w:uiPriority w:val="99"/>
    <w:semiHidden/>
    <w:unhideWhenUsed/>
    <w:rsid w:val="00062269"/>
    <w:rPr>
      <w:sz w:val="16"/>
      <w:szCs w:val="16"/>
    </w:rPr>
  </w:style>
  <w:style w:type="paragraph" w:styleId="CommentText">
    <w:name w:val="annotation text"/>
    <w:basedOn w:val="Normal"/>
    <w:link w:val="CommentTextChar"/>
    <w:uiPriority w:val="99"/>
    <w:unhideWhenUsed/>
    <w:rsid w:val="00062269"/>
    <w:pPr>
      <w:spacing w:line="240" w:lineRule="auto"/>
    </w:pPr>
    <w:rPr>
      <w:sz w:val="20"/>
      <w:szCs w:val="20"/>
    </w:rPr>
  </w:style>
  <w:style w:type="character" w:customStyle="1" w:styleId="CommentTextChar">
    <w:name w:val="Comment Text Char"/>
    <w:basedOn w:val="DefaultParagraphFont"/>
    <w:link w:val="CommentText"/>
    <w:uiPriority w:val="99"/>
    <w:rsid w:val="00062269"/>
    <w:rPr>
      <w:sz w:val="20"/>
      <w:szCs w:val="20"/>
    </w:rPr>
  </w:style>
  <w:style w:type="table" w:styleId="TableGrid">
    <w:name w:val="Table Grid"/>
    <w:basedOn w:val="TableNormal"/>
    <w:uiPriority w:val="39"/>
    <w:rsid w:val="00DB67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56E5"/>
    <w:pPr>
      <w:autoSpaceDE w:val="0"/>
      <w:autoSpaceDN w:val="0"/>
      <w:adjustRightInd w:val="0"/>
      <w:spacing w:after="0" w:line="240" w:lineRule="auto"/>
    </w:pPr>
    <w:rPr>
      <w:rFonts w:ascii="Arial" w:hAnsi="Arial" w:cs="Arial"/>
      <w:color w:val="000000"/>
      <w:kern w:val="0"/>
      <w:sz w:val="24"/>
      <w:szCs w:val="24"/>
    </w:rPr>
  </w:style>
  <w:style w:type="paragraph" w:styleId="CommentSubject">
    <w:name w:val="annotation subject"/>
    <w:basedOn w:val="CommentText"/>
    <w:next w:val="CommentText"/>
    <w:link w:val="CommentSubjectChar"/>
    <w:uiPriority w:val="99"/>
    <w:semiHidden/>
    <w:unhideWhenUsed/>
    <w:rsid w:val="00011320"/>
    <w:rPr>
      <w:b/>
      <w:bCs/>
    </w:rPr>
  </w:style>
  <w:style w:type="character" w:customStyle="1" w:styleId="CommentSubjectChar">
    <w:name w:val="Comment Subject Char"/>
    <w:basedOn w:val="CommentTextChar"/>
    <w:link w:val="CommentSubject"/>
    <w:uiPriority w:val="99"/>
    <w:semiHidden/>
    <w:rsid w:val="00011320"/>
    <w:rPr>
      <w:b/>
      <w:bCs/>
      <w:sz w:val="20"/>
      <w:szCs w:val="20"/>
    </w:rPr>
  </w:style>
  <w:style w:type="paragraph" w:styleId="Revision">
    <w:name w:val="Revision"/>
    <w:hidden/>
    <w:uiPriority w:val="99"/>
    <w:semiHidden/>
    <w:rsid w:val="009016B4"/>
    <w:pPr>
      <w:spacing w:after="0" w:line="240" w:lineRule="auto"/>
    </w:pPr>
  </w:style>
  <w:style w:type="character" w:styleId="Hyperlink">
    <w:name w:val="Hyperlink"/>
    <w:basedOn w:val="DefaultParagraphFont"/>
    <w:uiPriority w:val="99"/>
    <w:unhideWhenUsed/>
    <w:rsid w:val="00386FA0"/>
    <w:rPr>
      <w:color w:val="467886" w:themeColor="hyperlink"/>
      <w:u w:val="single"/>
    </w:rPr>
  </w:style>
  <w:style w:type="paragraph" w:styleId="Header">
    <w:name w:val="header"/>
    <w:basedOn w:val="Normal"/>
    <w:link w:val="HeaderChar"/>
    <w:uiPriority w:val="99"/>
    <w:unhideWhenUsed/>
    <w:rsid w:val="00025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950"/>
  </w:style>
  <w:style w:type="paragraph" w:styleId="Footer">
    <w:name w:val="footer"/>
    <w:basedOn w:val="Normal"/>
    <w:link w:val="FooterChar"/>
    <w:uiPriority w:val="99"/>
    <w:unhideWhenUsed/>
    <w:rsid w:val="00025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e1880-17cd-423d-a323-4739b9dfc94e">
      <Terms xmlns="http://schemas.microsoft.com/office/infopath/2007/PartnerControls"/>
    </lcf76f155ced4ddcb4097134ff3c332f>
    <TaxCatchAll xmlns="8d58213b-690a-4f05-96a7-f9027d42f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B2E46AF2E0141B46652E03C512568" ma:contentTypeVersion="18" ma:contentTypeDescription="Create a new document." ma:contentTypeScope="" ma:versionID="eda3b22b9091a4e4e4a5b96229934a3f">
  <xsd:schema xmlns:xsd="http://www.w3.org/2001/XMLSchema" xmlns:xs="http://www.w3.org/2001/XMLSchema" xmlns:p="http://schemas.microsoft.com/office/2006/metadata/properties" xmlns:ns2="46be1880-17cd-423d-a323-4739b9dfc94e" xmlns:ns3="9f6def9a-651c-49a3-87bf-572377933c6d" xmlns:ns4="8d58213b-690a-4f05-96a7-f9027d42f364" targetNamespace="http://schemas.microsoft.com/office/2006/metadata/properties" ma:root="true" ma:fieldsID="99cb302159f776d61e0a95144a14e23f" ns2:_="" ns3:_="" ns4:_="">
    <xsd:import namespace="46be1880-17cd-423d-a323-4739b9dfc94e"/>
    <xsd:import namespace="9f6def9a-651c-49a3-87bf-572377933c6d"/>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e1880-17cd-423d-a323-4739b9dfc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def9a-651c-49a3-87bf-572377933c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D8849-F0DB-4E65-94AD-85F53BD5DFF1}">
  <ds:schemaRefs>
    <ds:schemaRef ds:uri="http://schemas.microsoft.com/office/2006/metadata/properties"/>
    <ds:schemaRef ds:uri="http://schemas.microsoft.com/office/infopath/2007/PartnerControls"/>
    <ds:schemaRef ds:uri="46be1880-17cd-423d-a323-4739b9dfc94e"/>
    <ds:schemaRef ds:uri="8d58213b-690a-4f05-96a7-f9027d42f364"/>
  </ds:schemaRefs>
</ds:datastoreItem>
</file>

<file path=customXml/itemProps2.xml><?xml version="1.0" encoding="utf-8"?>
<ds:datastoreItem xmlns:ds="http://schemas.openxmlformats.org/officeDocument/2006/customXml" ds:itemID="{6B6BE432-D064-4744-B2D6-AC854F023E04}">
  <ds:schemaRefs>
    <ds:schemaRef ds:uri="http://schemas.microsoft.com/sharepoint/v3/contenttype/forms"/>
  </ds:schemaRefs>
</ds:datastoreItem>
</file>

<file path=customXml/itemProps3.xml><?xml version="1.0" encoding="utf-8"?>
<ds:datastoreItem xmlns:ds="http://schemas.openxmlformats.org/officeDocument/2006/customXml" ds:itemID="{F746C872-F937-4740-9637-90D3D6843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e1880-17cd-423d-a323-4739b9dfc94e"/>
    <ds:schemaRef ds:uri="9f6def9a-651c-49a3-87bf-572377933c6d"/>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Stainton</dc:creator>
  <cp:lastModifiedBy>Helen Stainton</cp:lastModifiedBy>
  <cp:revision>2</cp:revision>
  <cp:lastPrinted>2025-04-24T13:43:00Z</cp:lastPrinted>
  <dcterms:created xsi:type="dcterms:W3CDTF">2025-06-11T17:21:00Z</dcterms:created>
  <dcterms:modified xsi:type="dcterms:W3CDTF">2025-06-11T17:21:00Z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0x01010011BB2E46AF2E0141B46652E03C512568</vt:lpwstr>
  </property>
</Properties>
</file>